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1" w:rsidRDefault="00921C01" w:rsidP="00921C01">
      <w:pPr>
        <w:pStyle w:val="1"/>
      </w:pPr>
      <w:r>
        <w:t>Предложения по уточнению общих принципов организации местного самоуправления в Российской Федерации от Совета муниципальных образований Ленинградской области.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1.            Реформирование территориальной организации  местного самоуправления.</w:t>
      </w:r>
    </w:p>
    <w:p w:rsidR="00921C01" w:rsidRDefault="00921C01" w:rsidP="00921C01">
      <w:pPr>
        <w:pStyle w:val="a5"/>
      </w:pPr>
      <w:r>
        <w:t>                В соответствии со статьей 1 Федерального закона от 06.10.2003г. №131-Ф «Об общих принципах организации местного самоуправления в РФ»:</w:t>
      </w:r>
      <w:r w:rsidRPr="00921C01">
        <w:t xml:space="preserve"> </w:t>
      </w:r>
      <w:proofErr w:type="gramStart"/>
      <w:r>
        <w:t>«Местное самоуправление в Российской Федерации - форма осуществления народом своей власти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Российский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традиций».</w:t>
      </w:r>
      <w:proofErr w:type="gramEnd"/>
    </w:p>
    <w:p w:rsidR="00921C01" w:rsidRDefault="00921C01" w:rsidP="00921C01">
      <w:pPr>
        <w:pStyle w:val="a5"/>
      </w:pPr>
      <w:r>
        <w:t>                Таким образом, целью местного самоуправления  является реализация интересов населения.</w:t>
      </w:r>
    </w:p>
    <w:p w:rsidR="00921C01" w:rsidRDefault="00921C01" w:rsidP="00921C01">
      <w:pPr>
        <w:pStyle w:val="a5"/>
      </w:pPr>
      <w:r>
        <w:t>                Границы муниципальных образований устанавливаются статьей 11 этого закона в зависимости от плотности сельского населения  двумя способами:</w:t>
      </w:r>
    </w:p>
    <w:p w:rsidR="00921C01" w:rsidRDefault="00921C01" w:rsidP="00921C01">
      <w:pPr>
        <w:pStyle w:val="a5"/>
      </w:pPr>
      <w:r>
        <w:t>                - в состав территории сельского поселения входят только земли населенных пунктов, с административным центром в одном из них.</w:t>
      </w:r>
    </w:p>
    <w:p w:rsidR="00921C01" w:rsidRDefault="00921C01" w:rsidP="00921C01">
      <w:pPr>
        <w:pStyle w:val="a5"/>
      </w:pPr>
      <w:r>
        <w:t>При этом</w:t>
      </w:r>
      <w:proofErr w:type="gramStart"/>
      <w:r>
        <w:t>,</w:t>
      </w:r>
      <w:proofErr w:type="gramEnd"/>
      <w:r>
        <w:t xml:space="preserve"> территория сельского поселения является  дискретной. Остальные земли являются межселенными территориями, входящими в состав муниципального района;</w:t>
      </w:r>
    </w:p>
    <w:p w:rsidR="00921C01" w:rsidRDefault="00921C01" w:rsidP="00921C01">
      <w:pPr>
        <w:pStyle w:val="a5"/>
      </w:pPr>
      <w:r>
        <w:t>                -  в состав территории  поселения, кроме земель населенных пунктов, включаются земли остальных  6 категорий землепользования. За муниципальными районами земель не числится.</w:t>
      </w:r>
    </w:p>
    <w:p w:rsidR="00921C01" w:rsidRDefault="00921C01" w:rsidP="00921C01">
      <w:pPr>
        <w:pStyle w:val="a5"/>
      </w:pPr>
      <w:r>
        <w:t>                Местное самоуправление в Ленинградской области организовано вторым способом.</w:t>
      </w:r>
    </w:p>
    <w:p w:rsidR="00921C01" w:rsidRDefault="00921C01" w:rsidP="00921C01">
      <w:pPr>
        <w:pStyle w:val="a5"/>
      </w:pPr>
      <w:r>
        <w:t>                Важно отметить, что из 6-ти категорий землепользования право распоряжения землей сохраняется за субъектом РФ на землях сельскохозяйственного назначения, остальные земли – прерогатива РФ.</w:t>
      </w:r>
    </w:p>
    <w:p w:rsidR="00921C01" w:rsidRDefault="00921C01" w:rsidP="00921C01">
      <w:pPr>
        <w:pStyle w:val="a5"/>
      </w:pPr>
      <w:r>
        <w:t>                Вместе с государственными землями к органам местного самоуправления поселений перешел ряд полномочий, не имеющих отношения к нуждам населения.</w:t>
      </w:r>
    </w:p>
    <w:p w:rsidR="00921C01" w:rsidRDefault="00921C01" w:rsidP="00921C01">
      <w:pPr>
        <w:pStyle w:val="a5"/>
      </w:pPr>
      <w:r>
        <w:t xml:space="preserve">                </w:t>
      </w:r>
    </w:p>
    <w:p w:rsidR="00921C01" w:rsidRDefault="00921C01" w:rsidP="00921C01">
      <w:pPr>
        <w:pStyle w:val="a5"/>
      </w:pPr>
      <w:r>
        <w:t>Только некоторые из них:</w:t>
      </w:r>
    </w:p>
    <w:p w:rsidR="00921C01" w:rsidRDefault="00921C01" w:rsidP="00921C01">
      <w:pPr>
        <w:pStyle w:val="a5"/>
      </w:pPr>
      <w:r>
        <w:t>- разработка генеральных планов</w:t>
      </w:r>
    </w:p>
    <w:p w:rsidR="00921C01" w:rsidRDefault="00921C01" w:rsidP="00921C01">
      <w:pPr>
        <w:pStyle w:val="a5"/>
      </w:pPr>
      <w:r>
        <w:t>поселений</w:t>
      </w:r>
      <w:proofErr w:type="gramStart"/>
      <w:r>
        <w:t xml:space="preserve">.. </w:t>
      </w:r>
      <w:proofErr w:type="gramEnd"/>
      <w:r>
        <w:t>Вместо 2,8% земель населенных пунктов в  Ленинградской области  органы местного самоуправления поселений должны</w:t>
      </w:r>
    </w:p>
    <w:p w:rsidR="00921C01" w:rsidRDefault="00921C01" w:rsidP="00921C01">
      <w:pPr>
        <w:pStyle w:val="a5"/>
      </w:pPr>
      <w:r>
        <w:t>   разработать генеральные планы на 100% земель Ленинградской области;</w:t>
      </w:r>
    </w:p>
    <w:p w:rsidR="00921C01" w:rsidRDefault="00921C01" w:rsidP="00921C01">
      <w:pPr>
        <w:pStyle w:val="a5"/>
      </w:pPr>
      <w:r>
        <w:t xml:space="preserve">-  муниципальный земельный контроль </w:t>
      </w:r>
      <w:proofErr w:type="gramStart"/>
      <w:r>
        <w:t>по</w:t>
      </w:r>
      <w:proofErr w:type="gramEnd"/>
    </w:p>
    <w:p w:rsidR="00921C01" w:rsidRDefault="00921C01" w:rsidP="00921C01">
      <w:pPr>
        <w:pStyle w:val="a5"/>
      </w:pPr>
      <w:r>
        <w:t xml:space="preserve">всем категориям земель, 6 из которых - </w:t>
      </w:r>
      <w:proofErr w:type="gramStart"/>
      <w:r>
        <w:t>государственные</w:t>
      </w:r>
      <w:proofErr w:type="gramEnd"/>
      <w:r>
        <w:t>;</w:t>
      </w:r>
    </w:p>
    <w:p w:rsidR="00921C01" w:rsidRDefault="00921C01" w:rsidP="00921C01">
      <w:pPr>
        <w:pStyle w:val="a5"/>
      </w:pPr>
      <w:r>
        <w:t>-   изъятие земель сельскохозяйственного назначения  у  неэффективных собственников,  при том, что этими  землями распоряжается субъект РФ;</w:t>
      </w:r>
    </w:p>
    <w:p w:rsidR="00921C01" w:rsidRDefault="00921C01" w:rsidP="00921C01">
      <w:pPr>
        <w:pStyle w:val="a5"/>
      </w:pPr>
      <w:r>
        <w:t>- взаимодействие с крупными компаниями по землеотводам, землепользованию протяженных объектов;</w:t>
      </w:r>
    </w:p>
    <w:p w:rsidR="00921C01" w:rsidRDefault="00921C01" w:rsidP="00921C01">
      <w:pPr>
        <w:pStyle w:val="a5"/>
      </w:pPr>
      <w:r>
        <w:t>-    мероприятия ГО и ЧС  не только в населенных пунктах, но и на землях государственной формы собственности.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 xml:space="preserve">Предложение:  исключить из Федерального закона №131  форму </w:t>
      </w:r>
      <w:proofErr w:type="gramStart"/>
      <w:r>
        <w:t>территориальный</w:t>
      </w:r>
      <w:proofErr w:type="gramEnd"/>
      <w:r>
        <w:t xml:space="preserve"> организации местного самоуправления без межселенных территорий,  передав межселенные территории -  муниципальным районам.</w:t>
      </w:r>
    </w:p>
    <w:p w:rsidR="00921C01" w:rsidRDefault="00921C01" w:rsidP="00921C01">
      <w:pPr>
        <w:pStyle w:val="a5"/>
      </w:pPr>
      <w:r>
        <w:t>Территорию поселений образовать как совокупность дискретных участков земель  населенных пунктов. Таким образом -  местное  самоуправление организуется там, где фактически проживает население.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2.   Возможность реорганизации муниципальных районов.</w:t>
      </w:r>
    </w:p>
    <w:p w:rsidR="00921C01" w:rsidRDefault="00921C01" w:rsidP="00921C01">
      <w:pPr>
        <w:pStyle w:val="a5"/>
      </w:pPr>
      <w:r>
        <w:t xml:space="preserve">Считаем одной из главной проблем действующей системы местного самоуправления (далее </w:t>
      </w:r>
      <w:proofErr w:type="gramStart"/>
      <w:r>
        <w:t>-М</w:t>
      </w:r>
      <w:proofErr w:type="gramEnd"/>
      <w:r>
        <w:t xml:space="preserve">СУ) в РФ её </w:t>
      </w:r>
      <w:proofErr w:type="spellStart"/>
      <w:r>
        <w:t>двухуровневость</w:t>
      </w:r>
      <w:proofErr w:type="spellEnd"/>
      <w:r>
        <w:t xml:space="preserve">, а именно наличие на территории двух муниципальных образований поселения и района. </w:t>
      </w:r>
      <w:proofErr w:type="gramStart"/>
      <w:r>
        <w:t xml:space="preserve">Несмотря на предусмотренную федеральным законом от 06.10.2003 N 131-ФЗ "Об общих принципах организации местного самоуправления в Российской Федерации" (далее 131-ФЗ) самостоятельность и </w:t>
      </w:r>
      <w:proofErr w:type="spellStart"/>
      <w:r>
        <w:t>неподчиненность</w:t>
      </w:r>
      <w:proofErr w:type="spellEnd"/>
      <w:r>
        <w:t xml:space="preserve"> данных муниципальных образований друг другу, по факту вопрос кто главнее в принятии решений существует и часто мешает нормальной деятельности и взаимодействию муниципальных районов и поселений.</w:t>
      </w:r>
      <w:proofErr w:type="gramEnd"/>
      <w:r>
        <w:t xml:space="preserve"> Добавляет проблем в это взаимодействие и право передачи полномочий поселений в муниципальный район, и право ликвидации администраций районных центров, которые по факту часто начинают трактоваться не как право, а как обязанность. В тоже время наличие </w:t>
      </w:r>
      <w:proofErr w:type="spellStart"/>
      <w:r>
        <w:t>двухуровневости</w:t>
      </w:r>
      <w:proofErr w:type="spellEnd"/>
      <w:r>
        <w:t xml:space="preserve"> не является обязательным, так как Европейская хартия МСУ, ратифицированная РФ в полном объеме, не предусматривает двух уровней МСУ.</w:t>
      </w:r>
    </w:p>
    <w:p w:rsidR="00921C01" w:rsidRDefault="00921C01" w:rsidP="00921C01">
      <w:pPr>
        <w:pStyle w:val="a5"/>
      </w:pPr>
      <w:r>
        <w:t xml:space="preserve">Учитывая вышесказанное, а также необходимость обеспечить максимальную близость и доступность муниципальной власти для населения считаем необходимым ликвидировать </w:t>
      </w:r>
      <w:proofErr w:type="spellStart"/>
      <w:r>
        <w:t>двухуровневость</w:t>
      </w:r>
      <w:proofErr w:type="spellEnd"/>
      <w:r>
        <w:t xml:space="preserve"> МСУ в РФ путем ликвидации двух типов муниципальных образований предусмотренных 131-ФЗ, а именно:</w:t>
      </w:r>
    </w:p>
    <w:p w:rsidR="00921C01" w:rsidRDefault="00921C01" w:rsidP="00921C01">
      <w:pPr>
        <w:pStyle w:val="a5"/>
      </w:pPr>
      <w:r>
        <w:t xml:space="preserve">муниципальных районов и городских округов, а всю систему МСУ формировать на уровне поселений. Заодно предлагаем при осуществлении данной реформы отказаться от наименований муниципальных образований городское и сельское поселения, </w:t>
      </w:r>
      <w:proofErr w:type="gramStart"/>
      <w:r>
        <w:t>заменив их на городские</w:t>
      </w:r>
      <w:proofErr w:type="gramEnd"/>
      <w:r>
        <w:t xml:space="preserve"> и сельские муниципалитеты.</w:t>
      </w:r>
    </w:p>
    <w:p w:rsidR="00921C01" w:rsidRDefault="00921C01" w:rsidP="00921C01">
      <w:pPr>
        <w:pStyle w:val="a5"/>
      </w:pPr>
      <w:r>
        <w:t>В тоже время необходимо учитывать возникающую в данном случае проблему взаимодействия органов исполнительной власти субъектов федерации с большим количеством муниципалитетов напрямую, предлагаем дополнить действующую отраслевую систему организации органов региональной власти территориальными структурами, которые могут быть созданы на базе существующих администраций муниципальных районов. Для реализации</w:t>
      </w:r>
    </w:p>
    <w:p w:rsidR="00921C01" w:rsidRDefault="00921C01" w:rsidP="00921C01">
      <w:pPr>
        <w:pStyle w:val="a5"/>
      </w:pPr>
      <w:r>
        <w:t>данного предложения считаем необходимым дополнить п.4 ст.17 Федерального закона от 06.10.1999 N 184-ФЗ "Об общих принципах организации законодательных (представительных) и исполнительных</w:t>
      </w:r>
    </w:p>
    <w:p w:rsidR="00921C01" w:rsidRDefault="00921C01" w:rsidP="00921C01">
      <w:pPr>
        <w:pStyle w:val="a5"/>
      </w:pPr>
      <w:r>
        <w:t>органов государственной власти субъектов Российской Федерации" (далее 184-ФЗ) следующим абзацем: «Структура исполнительных органов государственной власти субъекта Российской Федерации должна включать отраслевые и территориальные подразделения».</w:t>
      </w:r>
    </w:p>
    <w:p w:rsidR="00921C01" w:rsidRDefault="00921C01" w:rsidP="00921C01">
      <w:pPr>
        <w:pStyle w:val="a5"/>
      </w:pPr>
      <w:r>
        <w:t xml:space="preserve">В качестве </w:t>
      </w:r>
      <w:proofErr w:type="gramStart"/>
      <w:r>
        <w:t>обеспечения единообразия организации исполнительных органов власти субъектов Федерации</w:t>
      </w:r>
      <w:proofErr w:type="gramEnd"/>
      <w:r>
        <w:t xml:space="preserve"> на всей территории РФ считаем возможным определение в 184-ФЗ основных полномочий исполняемых территориальными органами исполнительной власти субъектов федерации; например:</w:t>
      </w:r>
    </w:p>
    <w:p w:rsidR="00921C01" w:rsidRDefault="00921C01" w:rsidP="00921C01">
      <w:pPr>
        <w:pStyle w:val="a5"/>
      </w:pPr>
      <w:r>
        <w:t>- обеспечение координации и взаимодействия всех территориальных органов государственной власти, силовых и контролирующих структур на территории.</w:t>
      </w:r>
    </w:p>
    <w:p w:rsidR="00921C01" w:rsidRDefault="00921C01" w:rsidP="00921C01">
      <w:pPr>
        <w:pStyle w:val="a5"/>
      </w:pPr>
      <w:r>
        <w:t>- организация координации и взаимодействия органов МСУ на территории между собой и с органами исполнительной власти субъекта федерации.</w:t>
      </w:r>
    </w:p>
    <w:p w:rsidR="00921C01" w:rsidRDefault="00921C01" w:rsidP="00921C01">
      <w:pPr>
        <w:pStyle w:val="a5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предоставления государственных услуг региональными органами исполнительной власти, особенно в части услуг здравоохранения, общего среднего и дополнительного образования, социальной защиты, детских дошкольных учреждений, либо организация  данных услуг.</w:t>
      </w:r>
    </w:p>
    <w:p w:rsidR="00921C01" w:rsidRDefault="00921C01" w:rsidP="00921C01">
      <w:pPr>
        <w:pStyle w:val="a5"/>
      </w:pPr>
      <w:r>
        <w:t xml:space="preserve">- исполнение функций единого организатора </w:t>
      </w:r>
      <w:proofErr w:type="gramStart"/>
      <w:r>
        <w:t>контроля за</w:t>
      </w:r>
      <w:proofErr w:type="gramEnd"/>
      <w:r>
        <w:t xml:space="preserve"> деятельностью органов МСУ.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 xml:space="preserve">Также считаем необходимым внести в ст.8 131-ФЗ дополнительный пункт следующего содержания: «В целях организации взаимодействия органов местного самоуправления в каждой административной территории-районе субъекта Российской Федерации образуется совет </w:t>
      </w:r>
      <w:proofErr w:type="spellStart"/>
      <w:r>
        <w:t>оганов</w:t>
      </w:r>
      <w:proofErr w:type="spellEnd"/>
      <w:r>
        <w:t xml:space="preserve"> местного самоуправления. В состав данного совета должны входить представители от представительных и исполнительно-распорядительных органов всех муниципальных образований»..</w:t>
      </w:r>
    </w:p>
    <w:p w:rsidR="00921C01" w:rsidRDefault="00921C01" w:rsidP="00921C01">
      <w:pPr>
        <w:pStyle w:val="a5"/>
        <w:rPr>
          <w:b/>
          <w:bCs/>
        </w:rPr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lastRenderedPageBreak/>
        <w:t> 3. Учреждение органов местного самоуправления на уровне районов крупных городов.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Так как города имеют единую систему городского хозяйства и инженерной инфраструктуры считаем создание внутри городских полноценных органов МСУ невозможным. Развитие местного самоуправления в крупных городах и</w:t>
      </w:r>
    </w:p>
    <w:p w:rsidR="00921C01" w:rsidRDefault="00921C01" w:rsidP="00921C01">
      <w:pPr>
        <w:pStyle w:val="a5"/>
      </w:pPr>
      <w:r>
        <w:t>приближение его к населению вполне возможно через систему территориального общественного самоуправления (далее ТОС) предусмотренную 131-ФЗ.</w:t>
      </w:r>
    </w:p>
    <w:p w:rsidR="00921C01" w:rsidRDefault="00921C01" w:rsidP="00921C01">
      <w:pPr>
        <w:pStyle w:val="a5"/>
      </w:pPr>
      <w:r>
        <w:t>В тоже время считаем необходимым дополнить 131-ФЗ положениями, делающими систему ТОС более привлекательной для населения и в плане полномочий передаваемых ТОС  на реализацию, и в части финансового обеспечения деятельности ТОС.</w:t>
      </w:r>
    </w:p>
    <w:p w:rsidR="00921C01" w:rsidRDefault="00921C01" w:rsidP="00921C01">
      <w:pPr>
        <w:pStyle w:val="a5"/>
      </w:pPr>
      <w:r>
        <w:t xml:space="preserve">   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  4. Развитие местного самоуправления в сельской местности.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Предлагается углубить местное самоуправление в сельской местности за счет вовлечения  сельских населенных пунктов в систему местного самоуправления, что открывает широкие возможности для повышения  его</w:t>
      </w:r>
    </w:p>
    <w:p w:rsidR="00921C01" w:rsidRDefault="00921C01" w:rsidP="00921C01">
      <w:pPr>
        <w:pStyle w:val="a5"/>
      </w:pPr>
      <w:r>
        <w:t>эффективности и в значительной мере снимает дефекты, протекающего в настоящее время процесса укрупнения поселений. В качестве первоочередной меры следовало бы принять решение, не допускающее упразднение существующих сельских поселений без одновременного  решения вопросов создания на этих территориях иных форм организации местного самоуправления, например старост,  как в Ленинградской области и  наделение их финансовыми ресурсами.  Свою смету доходов и  расходов должен иметь каждый населенный пункт с  числом жителей свыше 100, а может быть и 50 человек. Это  ключевой момент, так как без денег никакого самоуправления нет.</w:t>
      </w:r>
    </w:p>
    <w:p w:rsidR="00921C01" w:rsidRDefault="00921C01" w:rsidP="00921C01">
      <w:pPr>
        <w:pStyle w:val="a5"/>
      </w:pPr>
      <w:r>
        <w:t xml:space="preserve">     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 xml:space="preserve">5. Определение публичных полномочий, реализациях которых </w:t>
      </w:r>
      <w:proofErr w:type="gramStart"/>
      <w:r>
        <w:rPr>
          <w:b/>
          <w:bCs/>
        </w:rPr>
        <w:t>целесообразна</w:t>
      </w:r>
      <w:proofErr w:type="gramEnd"/>
      <w:r>
        <w:rPr>
          <w:b/>
          <w:bCs/>
        </w:rPr>
        <w:t xml:space="preserve"> на местном уровне.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Два существенных отступления: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 xml:space="preserve">Первое: Обращаем внимание на частую путаницу двух терминов: полномочия МСУ и вопросы местного значения, которая к сожалению допускается </w:t>
      </w:r>
      <w:proofErr w:type="gramStart"/>
      <w:r>
        <w:t>в</w:t>
      </w:r>
      <w:proofErr w:type="gramEnd"/>
      <w:r>
        <w:t xml:space="preserve"> многих документах и выступлениях. Первичны вопросы местного значения, которые определяют те области жизнедеятельности ответственность, за которые несет МСУ. Полномочия же это образно говоря инструменты, которыми может пользоваться МСУ для решения вопросов местного значения. В связи с вышесказанным далее будем говорить про вопросы местного значения, а не про полномочия.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Второе: Правильнее сначала определить какие вопросы местного значения должно решать МСУ в интересах местного населения, и уже потом исходя из этого, определять финансовые потребности МСУ, и ни в коем случае не наоборот.</w:t>
      </w:r>
    </w:p>
    <w:p w:rsidR="00921C01" w:rsidRDefault="00921C01" w:rsidP="00921C01">
      <w:pPr>
        <w:pStyle w:val="a5"/>
      </w:pPr>
      <w:r>
        <w:t>При определении вопросов местного значение необходимо исходить из следующих принципов:</w:t>
      </w:r>
    </w:p>
    <w:p w:rsidR="00921C01" w:rsidRDefault="00921C01" w:rsidP="00921C01">
      <w:pPr>
        <w:pStyle w:val="a5"/>
      </w:pPr>
      <w:r>
        <w:t>- вопросы местного значения должны определять повседневную жизнь населения, быть видимы и постоянно значимы для большинства населения муниципалитета.</w:t>
      </w:r>
    </w:p>
    <w:p w:rsidR="00921C01" w:rsidRDefault="00921C01" w:rsidP="00921C01">
      <w:pPr>
        <w:pStyle w:val="a5"/>
      </w:pPr>
      <w:r>
        <w:t>- вопросы местного значения должны решаться в пределах одного муниципалитета без взаимного влияния соседних муниципалитетов.</w:t>
      </w:r>
    </w:p>
    <w:p w:rsidR="00921C01" w:rsidRDefault="00921C01" w:rsidP="00921C01">
      <w:pPr>
        <w:pStyle w:val="a5"/>
      </w:pPr>
      <w:r>
        <w:t>- вопросы местного значения не должны иметь общегосударственный, общенациональный, межмуниципальный характер.</w:t>
      </w:r>
    </w:p>
    <w:p w:rsidR="00921C01" w:rsidRDefault="00921C01" w:rsidP="00921C01">
      <w:pPr>
        <w:pStyle w:val="a5"/>
      </w:pPr>
      <w:r>
        <w:t xml:space="preserve">                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Предлагаем в качестве основы использовать действующие вопросы местного значения определенные ст.16 131-ФЗ для городского округа, как суммы вопросов местного значения муниципальных районов и поселений. В приложении приведены в табличном виде наши предложения по определению вопросов местного значения, которые мы предлагаем закрепить за муниципалитетами и которые мы предлагаем перевести в ранг государственных вопросов подведомственных субъектам федерации.</w:t>
      </w:r>
    </w:p>
    <w:p w:rsidR="00921C01" w:rsidRDefault="00921C01" w:rsidP="00921C01">
      <w:pPr>
        <w:pStyle w:val="a5"/>
      </w:pPr>
      <w:r>
        <w:t>Также необходимо внимательно изучить, проанализировать и распределить и иные вопросы и права местного значения, которые устанавливают другие федеральные законы.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Так, например; права определенные п.10 ст.3 Федерального закона от 25.10.2001г. №137-ФЗ «О введении в действие Земельного Кодекса РФ»: «Распоряжение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муниципальных районов, городских округов, если иное не предусмотрено законодательством Российской Федерации об автомобильных дорогах и о дорожной деятельности» должны быть переданы муниципалитетам.</w:t>
      </w:r>
    </w:p>
    <w:p w:rsidR="00921C01" w:rsidRDefault="00921C01" w:rsidP="00921C01">
      <w:pPr>
        <w:pStyle w:val="a5"/>
      </w:pPr>
      <w:r>
        <w:t xml:space="preserve">     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6. Определение финансовых потребностей муниципальных образований для реализации вопросов местного значения.</w:t>
      </w:r>
    </w:p>
    <w:p w:rsidR="00921C01" w:rsidRDefault="00921C01" w:rsidP="00921C01">
      <w:pPr>
        <w:pStyle w:val="a5"/>
      </w:pPr>
      <w:r>
        <w:t xml:space="preserve">   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 xml:space="preserve">Финансовое обеспечение деятельности МСУ является наиболее сложным вопросом, так как для его решения необходимо обеспечить </w:t>
      </w:r>
      <w:proofErr w:type="spellStart"/>
      <w:r>
        <w:t>взаимоувязку</w:t>
      </w:r>
      <w:proofErr w:type="spellEnd"/>
      <w:r>
        <w:t xml:space="preserve"> финансовых потребностей МСУ, субъектов федерации и федеральных органов государственной власти. Предлагается решать данный вопрос в три этапа.</w:t>
      </w:r>
    </w:p>
    <w:p w:rsidR="00921C01" w:rsidRDefault="00921C01" w:rsidP="00921C01">
      <w:pPr>
        <w:pStyle w:val="a5"/>
      </w:pPr>
      <w:r>
        <w:t>                Первый этап: За муниципалитетами закрепляются действующее сегодня финансовое обеспечение муниципальных районов и поселений, с увеличением доли отчислений НДФЛ до 50%, закреплением отчислений в размере 50% транспортного налога. Система оплаты НДФЛ изменяется с оплаты по месту работы на оплату по месту проживания.</w:t>
      </w:r>
    </w:p>
    <w:p w:rsidR="00921C01" w:rsidRDefault="00921C01" w:rsidP="00921C01">
      <w:pPr>
        <w:pStyle w:val="a5"/>
      </w:pPr>
      <w:r>
        <w:t>                Второй этап: Министерство регионального развития совместно с Министерством финансов разрабатывают систему удельных стандартов (в расчете на 1 жителя, на 1 рабочее место, на 1 м</w:t>
      </w:r>
      <w:proofErr w:type="gramStart"/>
      <w:r>
        <w:t>2</w:t>
      </w:r>
      <w:proofErr w:type="gramEnd"/>
      <w:r>
        <w:t xml:space="preserve"> дорог, на 1 м2 дворовых территорий и т.д.) минимального финансового обеспечения каждого вопроса местного значения.</w:t>
      </w:r>
    </w:p>
    <w:p w:rsidR="00921C01" w:rsidRDefault="00921C01" w:rsidP="00921C01">
      <w:pPr>
        <w:pStyle w:val="a5"/>
      </w:pPr>
      <w:r>
        <w:t>                Третий этап: на основе разработанных стандартов разрабатывается федеральный закон «О финансовом обеспечении местного самоуправления в РФ». Данным законом должна быть введена система бюджетного выравнивания и дотирования МСУ в целях финансового обеспечения всех муниципалитетов на уровне не ниже минимальных удельных стандартов финансового обеспечения.</w:t>
      </w:r>
    </w:p>
    <w:p w:rsidR="00921C01" w:rsidRDefault="00921C01" w:rsidP="00921C01">
      <w:pPr>
        <w:pStyle w:val="a5"/>
      </w:pPr>
      <w:r>
        <w:t xml:space="preserve">      </w:t>
      </w:r>
    </w:p>
    <w:p w:rsidR="00921C01" w:rsidRDefault="00921C01" w:rsidP="00921C01">
      <w:pPr>
        <w:pStyle w:val="a5"/>
        <w:rPr>
          <w:b/>
          <w:bCs/>
        </w:rPr>
      </w:pPr>
    </w:p>
    <w:p w:rsidR="00921C01" w:rsidRDefault="00921C01" w:rsidP="00921C01">
      <w:pPr>
        <w:pStyle w:val="a5"/>
      </w:pPr>
      <w:r>
        <w:rPr>
          <w:b/>
          <w:bCs/>
        </w:rPr>
        <w:t>7. Развитие на местах гражданской активности, обеспечивающей реальную возможность участия граждан в управлении муниципальными образованиями.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 xml:space="preserve">Для решения данного вопроса необходимо более активно использовать систему ТОС предусмотренную ст.27 131-ФЗ. В настоящее время </w:t>
      </w:r>
      <w:proofErr w:type="spellStart"/>
      <w:r>
        <w:t>ТОСы</w:t>
      </w:r>
      <w:proofErr w:type="spellEnd"/>
      <w:r>
        <w:t xml:space="preserve"> развиваются не очень активно, в первую </w:t>
      </w:r>
      <w:proofErr w:type="gramStart"/>
      <w:r>
        <w:t>очередь</w:t>
      </w:r>
      <w:proofErr w:type="gramEnd"/>
      <w:r>
        <w:t xml:space="preserve"> потому что законом определена цель деятельности ТОС – реализация собственных инициатив по вопросам местного значения, и не определено финансовое обеспечение деятельности ТОС. Также не определены четко размеры территории ТОС, права, полномочия, ответственность. Предлагаем внести в 131-ФЗ следующие дополнения и изменения, которые сделают ТОС более привлекательными для активных жителей.</w:t>
      </w:r>
    </w:p>
    <w:p w:rsidR="00921C01" w:rsidRDefault="00921C01" w:rsidP="00921C01">
      <w:pPr>
        <w:pStyle w:val="a5"/>
      </w:pPr>
      <w:r>
        <w:t xml:space="preserve">- </w:t>
      </w:r>
      <w:proofErr w:type="gramStart"/>
      <w:r>
        <w:t>о</w:t>
      </w:r>
      <w:proofErr w:type="gramEnd"/>
      <w:r>
        <w:t>пределить территорию ТОС, как один или несколько кварталов, ограниченных улицами общегородского значения.</w:t>
      </w:r>
    </w:p>
    <w:p w:rsidR="00921C01" w:rsidRDefault="00921C01" w:rsidP="00921C01">
      <w:pPr>
        <w:pStyle w:val="a5"/>
      </w:pPr>
      <w:r>
        <w:lastRenderedPageBreak/>
        <w:t xml:space="preserve">- </w:t>
      </w:r>
      <w:proofErr w:type="gramStart"/>
      <w:r>
        <w:t>о</w:t>
      </w:r>
      <w:proofErr w:type="gramEnd"/>
      <w:r>
        <w:t xml:space="preserve">пределить максимальную и минимальную численность жителей ТОС. Это может быть как абсолютное значение, например от 1 до 5 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>., так и относительное значение, например от 5% до 20% жителей муниципалитета.</w:t>
      </w:r>
    </w:p>
    <w:p w:rsidR="00921C01" w:rsidRDefault="00921C01" w:rsidP="00921C01">
      <w:pPr>
        <w:pStyle w:val="a5"/>
      </w:pPr>
      <w:r>
        <w:t>- определить цели деятельности ТОС как, самостоятельное и под свою ответственность решение жителями части вопросов местного значения.</w:t>
      </w:r>
    </w:p>
    <w:p w:rsidR="00921C01" w:rsidRDefault="00921C01" w:rsidP="00921C01">
      <w:pPr>
        <w:pStyle w:val="a5"/>
      </w:pPr>
      <w:r>
        <w:t>- определить вопросы местного значения, которые могут решаться самостоятельно ТОС в пределах своей территории. Например:</w:t>
      </w:r>
    </w:p>
    <w:p w:rsidR="00921C01" w:rsidRDefault="00921C01" w:rsidP="00921C01">
      <w:pPr>
        <w:pStyle w:val="a5"/>
      </w:pPr>
      <w:r>
        <w:t>                ∙ обеспечение функционирования парковок (парковочных мест);</w:t>
      </w:r>
    </w:p>
    <w:p w:rsidR="00921C01" w:rsidRDefault="00921C01" w:rsidP="00921C01">
      <w:pPr>
        <w:pStyle w:val="a5"/>
      </w:pPr>
      <w:r>
        <w:t>                ∙  участие в профилактике терроризма и экстремизма;</w:t>
      </w:r>
    </w:p>
    <w:p w:rsidR="00921C01" w:rsidRDefault="00921C01" w:rsidP="00921C01">
      <w:pPr>
        <w:pStyle w:val="a5"/>
      </w:pPr>
      <w:r>
        <w:t>                ∙ обеспечение первичных мер пожарной безопасности;</w:t>
      </w:r>
    </w:p>
    <w:p w:rsidR="00921C01" w:rsidRDefault="00921C01" w:rsidP="00921C01">
      <w:pPr>
        <w:pStyle w:val="a5"/>
      </w:pPr>
      <w:r>
        <w:t>                ∙ создание условий для массового отдыха жителей ТОС и организация обустройства мест массового отдыха населения;</w:t>
      </w:r>
    </w:p>
    <w:p w:rsidR="00921C01" w:rsidRDefault="00921C01" w:rsidP="00921C01">
      <w:pPr>
        <w:pStyle w:val="a5"/>
      </w:pPr>
      <w:r>
        <w:t>                ∙ обеспечение условий для развития на территории ТОС физической культуры и массового спорта;</w:t>
      </w:r>
    </w:p>
    <w:p w:rsidR="00921C01" w:rsidRDefault="00921C01" w:rsidP="00921C01">
      <w:pPr>
        <w:pStyle w:val="a5"/>
      </w:pPr>
      <w:r>
        <w:t>                ∙ организация благоустройства территории ТОС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21C01" w:rsidRDefault="00921C01" w:rsidP="00921C01">
      <w:pPr>
        <w:pStyle w:val="a5"/>
      </w:pPr>
      <w:r>
        <w:t xml:space="preserve">- определить минимальный объем финансовых средств местных бюджетов направление использования, которых определяется органами управления ТОС. Например не менее 20% собственных доходов местного бюджета должны расходоваться на мероприятия определенные ТОС, пропорционально численности (пример: численность жителей муниципалитета – 20 </w:t>
      </w:r>
      <w:proofErr w:type="spellStart"/>
      <w:r>
        <w:t>тыс</w:t>
      </w:r>
      <w:proofErr w:type="gramStart"/>
      <w:r>
        <w:t>.ч</w:t>
      </w:r>
      <w:proofErr w:type="gramEnd"/>
      <w:r>
        <w:t>ел</w:t>
      </w:r>
      <w:proofErr w:type="spellEnd"/>
      <w:r>
        <w:t>., собственные доходы</w:t>
      </w:r>
    </w:p>
    <w:p w:rsidR="00921C01" w:rsidRDefault="00921C01" w:rsidP="00921C01">
      <w:pPr>
        <w:pStyle w:val="a5"/>
      </w:pPr>
      <w:r>
        <w:t xml:space="preserve">муниципалитета 100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численность жителей конкретного ТОС – 2 </w:t>
      </w:r>
      <w:proofErr w:type="spellStart"/>
      <w:r>
        <w:t>тыс.чел</w:t>
      </w:r>
      <w:proofErr w:type="spellEnd"/>
      <w:r>
        <w:t>. Объем финансовых средств направляемый на мероприятия конкретного ТОС:</w:t>
      </w:r>
    </w:p>
    <w:p w:rsidR="00921C01" w:rsidRDefault="00921C01" w:rsidP="00921C01">
      <w:pPr>
        <w:pStyle w:val="a5"/>
      </w:pPr>
      <w:r>
        <w:t xml:space="preserve">(2000чел/20000чел)*100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.*20% = 2 </w:t>
      </w:r>
      <w:proofErr w:type="spellStart"/>
      <w:r>
        <w:t>млн.руб</w:t>
      </w:r>
      <w:proofErr w:type="spellEnd"/>
      <w:r>
        <w:t>.).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8. Обеспечение формирования кадрового резерва и ротации управленческих кадров между уровнями публичной власти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Для формирования полноценного кадрового резерва необходимо в первую очередь повысить имидж муниципального служащего, привлекательность муниципальной службы.</w:t>
      </w:r>
    </w:p>
    <w:p w:rsidR="00921C01" w:rsidRDefault="00921C01" w:rsidP="00921C01">
      <w:pPr>
        <w:pStyle w:val="a5"/>
      </w:pPr>
      <w:r>
        <w:t>К сожалению, СМИ, в основном, преподносят негативные сведения о деятельности высших чинов муниципальной службы - глав муниципалитетов, глав администраций. При этом совершенно не освещается в региональных и федеральных СМИ деятельность основного костяка МСУ, среднего уровня муниципальных служащих, начальников отделов в маленьких администрациях, главных и ведущих специалистов и именно в этих должностях и ощущается острая нехватка квалифицированных, молодых кадров.</w:t>
      </w:r>
    </w:p>
    <w:p w:rsidR="00921C01" w:rsidRDefault="00921C01" w:rsidP="00921C01">
      <w:pPr>
        <w:pStyle w:val="a5"/>
      </w:pPr>
      <w:r>
        <w:t>Вопрос повышения привлекательности муниципальной службы вопрос многогранный. Для его решения надо заниматься и увеличением денежного содержания муниципальных служащих, и создавать программу повышения имиджа</w:t>
      </w:r>
    </w:p>
    <w:p w:rsidR="00921C01" w:rsidRDefault="00921C01" w:rsidP="00921C01">
      <w:pPr>
        <w:pStyle w:val="a5"/>
      </w:pPr>
      <w:proofErr w:type="gramStart"/>
      <w:r>
        <w:t>служащего на федеральном и региональном уровнях, и с особой осторожностью подходить к вопросам бездумного сокращения служащих, особенно при одновременном росте вопросов местного значения (пример по МО «Кировск». 2006 год: количество вопросов местного значения – 22, нормируемое число муниципальных служащих - 39. 2013 год:  количество вопросов местного значения – 39, нормируемое число муниципальных служащих – 23).</w:t>
      </w:r>
      <w:proofErr w:type="gramEnd"/>
    </w:p>
    <w:p w:rsidR="00921C01" w:rsidRDefault="00921C01" w:rsidP="00921C01">
      <w:pPr>
        <w:pStyle w:val="a5"/>
      </w:pPr>
      <w:r>
        <w:t>Для обеспечения понятной и честной ротации управленческих кадров необходимо на федеральном уровне составить нечто похожее на «Табель о рангах» введенный Петром-1. Данный документ даст понятие сопоставимости уровней должностей различных федеральных, региональных и муниципальных органов. Также одинаковыми должны быть и квалификационные требования к сопоставимым должностям. При таком подходе государственные и муниципальные служащие будут точно знать уровни должностей в иных органах управления, на которые они могут претендовать, исходя из своей квалификации и интересов.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9. Избирательная система выборов органов МСУ.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Представительный орган МСУ должен выбираться прямым всеобщим тайным голосованием по мажоритарным округам, без участия партийной системы.</w:t>
      </w:r>
    </w:p>
    <w:p w:rsidR="00921C01" w:rsidRDefault="00921C01" w:rsidP="00921C01">
      <w:pPr>
        <w:pStyle w:val="a5"/>
      </w:pPr>
      <w:r>
        <w:t>Сохранить два варианта избрания высшего должностного лица местного самоуправления: всеобщим прямым тайным голосованием или выбором депутатами представительного органа из своего</w:t>
      </w:r>
    </w:p>
    <w:p w:rsidR="00921C01" w:rsidRDefault="00921C01" w:rsidP="00921C01">
      <w:pPr>
        <w:pStyle w:val="a5"/>
      </w:pPr>
      <w:r>
        <w:t xml:space="preserve">состава. Во втором случае он одновременно является председателем представительного органа. Выбор варианта избрания мэра определяется уставом муниципалитета.       </w:t>
      </w:r>
    </w:p>
    <w:p w:rsidR="00921C01" w:rsidRDefault="00921C01" w:rsidP="00921C01">
      <w:pPr>
        <w:pStyle w:val="a5"/>
      </w:pPr>
      <w:r>
        <w:t>       </w:t>
      </w:r>
    </w:p>
    <w:p w:rsidR="00921C01" w:rsidRDefault="00921C01" w:rsidP="00921C01">
      <w:pPr>
        <w:pStyle w:val="a5"/>
        <w:rPr>
          <w:b/>
          <w:bCs/>
        </w:rPr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10. Обеспечение финансовой самостоятельности МСУ.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Финансовая самостоятельность МСУ и законодательно закрепленное право участия населения в формировании и утверждении местного бюджета – основа реального МСУ. К сожалению, в настоящее</w:t>
      </w:r>
    </w:p>
    <w:p w:rsidR="00921C01" w:rsidRDefault="00921C01" w:rsidP="00921C01">
      <w:pPr>
        <w:pStyle w:val="a5"/>
      </w:pPr>
      <w:r>
        <w:t>время эта основа действиями прокуратуры и судов существенно подрывается.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 xml:space="preserve">Пример: состояние дорог, тротуаров, пешеходных дорожек и </w:t>
      </w:r>
      <w:proofErr w:type="gramStart"/>
      <w:r>
        <w:t>благоустройства</w:t>
      </w:r>
      <w:proofErr w:type="gramEnd"/>
      <w:r>
        <w:t xml:space="preserve"> в общем в большинстве муниципалитетов оставляет желать лучшего. Правильнее было бы сразу решить все эти вопросы, но денег никогда на все сразу не хватит, и главным становится определение приоритетов в интересах большинства населения муниципалитета. Для этого существует законодательно определенная процедура подготовки, рассмотрения и принятия местного бюджета с участием населения на всех этапах. В результате всех этапов рождается компромиссный, но сформированный в интересах большинства бюджет. Однако</w:t>
      </w:r>
      <w:proofErr w:type="gramStart"/>
      <w:r>
        <w:t>,</w:t>
      </w:r>
      <w:proofErr w:type="gramEnd"/>
      <w:r>
        <w:t xml:space="preserve"> отдельные жители могут, игнорируя бюджетный процесс, не принимая участия в публичных слушаниях по бюджету, просто написать жалобу в прокуратуру на ненадлежащее состояние, например, тротуаров около своего дома. Прокуратура, также, не принимая во внимание особенности бюджетного процесса,  подают иски в суд с требованием привести ремонт конкретных тротуаров. Суды, также, не учитывая финансовые возможности МСУ, принимают решение об </w:t>
      </w:r>
      <w:proofErr w:type="spellStart"/>
      <w:r>
        <w:t>обязании</w:t>
      </w:r>
      <w:proofErr w:type="spellEnd"/>
      <w:r>
        <w:t xml:space="preserve"> муниципалитета отремонтировать тротуары.</w:t>
      </w:r>
    </w:p>
    <w:p w:rsidR="00921C01" w:rsidRDefault="00921C01" w:rsidP="00921C01">
      <w:pPr>
        <w:pStyle w:val="a5"/>
      </w:pPr>
      <w:r>
        <w:t>В одном из решений суд даже вывел универсальную формулу: «Действующее законодательство не связывает реализацию полномочий органов МСУ с наличием финансовой возможности</w:t>
      </w:r>
      <w:proofErr w:type="gramStart"/>
      <w:r>
        <w:t xml:space="preserve">».. </w:t>
      </w:r>
      <w:proofErr w:type="gramEnd"/>
      <w:r>
        <w:t>Таким образом, публичная процедура и непосредственное участие населения в формировании местного бюджета подменяется фактически закрытой процедурой в интересах конкретных лиц (заявителей) в ущерб большинству населения муниципалитета.</w:t>
      </w:r>
    </w:p>
    <w:p w:rsidR="00921C01" w:rsidRDefault="00921C01" w:rsidP="00921C01">
      <w:pPr>
        <w:pStyle w:val="a5"/>
      </w:pPr>
      <w:r>
        <w:t>Необходимо законодательно закрепить приоритет публично принятого местного бюджета перед заявлениями и исками частных или иных, в том числе контролирующих лиц, в случае если реализация их требований вызывает</w:t>
      </w:r>
    </w:p>
    <w:p w:rsidR="00921C01" w:rsidRDefault="00921C01" w:rsidP="00921C01">
      <w:pPr>
        <w:pStyle w:val="a5"/>
      </w:pPr>
      <w:r>
        <w:t>необходимость финансирования из местного бюджета.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b/>
          <w:bCs/>
        </w:rPr>
      </w:pPr>
    </w:p>
    <w:p w:rsidR="00921C01" w:rsidRDefault="00921C01" w:rsidP="00921C01">
      <w:pPr>
        <w:pStyle w:val="a5"/>
        <w:rPr>
          <w:b/>
          <w:bCs/>
        </w:rPr>
      </w:pPr>
      <w:r>
        <w:rPr>
          <w:b/>
          <w:bCs/>
        </w:rPr>
        <w:t>11. Нормирование численности муниципальных служащих.</w:t>
      </w:r>
    </w:p>
    <w:p w:rsidR="00921C01" w:rsidRDefault="00921C01" w:rsidP="00921C01">
      <w:pPr>
        <w:pStyle w:val="a5"/>
      </w:pPr>
      <w:proofErr w:type="gramStart"/>
      <w:r>
        <w:t xml:space="preserve">В настоящее время в силу положений Бюджетного Кодекса РФ муниципалитеты, обладающие достаточно квалифицированными работниками, способными подготовить большое количество документов для участия в региональных и федеральных программах, способными добиться права участвовать в этих программах, обладающими собственными финансовыми ресурсами для </w:t>
      </w:r>
      <w:proofErr w:type="spellStart"/>
      <w:r>
        <w:t>софинансирования</w:t>
      </w:r>
      <w:proofErr w:type="spellEnd"/>
      <w:r>
        <w:t xml:space="preserve"> программ, не являющиеся дотационными попадают под нормирование </w:t>
      </w:r>
      <w:r>
        <w:lastRenderedPageBreak/>
        <w:t>расходов на оплату труда работников и содержание органов МСУ.</w:t>
      </w:r>
      <w:proofErr w:type="gramEnd"/>
      <w:r>
        <w:t xml:space="preserve"> Таким образом, чем лучше работает администрация МСУ, тем больше её нормируют.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>Данный факт на наш взгляд вызван нелогичностью положений п.2,3,4 ст.136 Бюджетного Кодекса РФ, а именно включением субсидий в определение размеров межбюджетных трансфертов, от доли которых в собственных доходах</w:t>
      </w:r>
    </w:p>
    <w:p w:rsidR="00921C01" w:rsidRDefault="00921C01" w:rsidP="00921C01">
      <w:pPr>
        <w:pStyle w:val="a5"/>
      </w:pPr>
      <w:r>
        <w:t>местных бюджетов и определяется уровень нормирования.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</w:pPr>
      <w:r>
        <w:t xml:space="preserve">Предлагаем в п.2,3,4 ст.136 Бюджетного Кодекса РФ внести изменения и начало каждого пункта изложить следующим образом: </w:t>
      </w:r>
      <w:proofErr w:type="gramStart"/>
      <w:r>
        <w:t>«Муниципальные образования, в бюджетах которых доля межбюджетных трансфертов из других бюджетов бюджетной системы Российской Федерации (за исключением субсидий, субвенций, а также межбюджетных трансфертов на осуществление части полномочий по решению вопросов местного значения в соответствии с заключенными</w:t>
      </w:r>
      <w:proofErr w:type="gramEnd"/>
    </w:p>
    <w:p w:rsidR="00921C01" w:rsidRDefault="00921C01" w:rsidP="00921C01">
      <w:pPr>
        <w:pStyle w:val="a5"/>
      </w:pPr>
      <w:r>
        <w:t>соглашениями) и (или) налоговых доходов по дополнительным нормативам отчислений в течение двух из трех последних отчетных финансовых лет превышала…», далее по тексту.</w:t>
      </w:r>
    </w:p>
    <w:p w:rsidR="00921C01" w:rsidRDefault="00921C01" w:rsidP="00921C01">
      <w:pPr>
        <w:pStyle w:val="a5"/>
      </w:pPr>
    </w:p>
    <w:p w:rsidR="00921C01" w:rsidRDefault="00921C01" w:rsidP="00921C01">
      <w:pPr>
        <w:pStyle w:val="a5"/>
        <w:rPr>
          <w:lang w:val="en-US"/>
        </w:rPr>
      </w:pPr>
      <w:bookmarkStart w:id="0" w:name="_GoBack"/>
      <w:proofErr w:type="spellStart"/>
      <w:r>
        <w:rPr>
          <w:lang w:val="en-US"/>
        </w:rPr>
        <w:t>Slavgorodsky</w:t>
      </w:r>
      <w:bookmarkEnd w:id="0"/>
      <w:proofErr w:type="spellEnd"/>
      <w:r>
        <w:rPr>
          <w:lang w:val="en-US"/>
        </w:rPr>
        <w:t xml:space="preserve"> Vladimir </w:t>
      </w:r>
      <w:proofErr w:type="spellStart"/>
      <w:r>
        <w:rPr>
          <w:lang w:val="en-US"/>
        </w:rPr>
        <w:t>Viktorovich</w:t>
      </w:r>
      <w:proofErr w:type="spellEnd"/>
    </w:p>
    <w:p w:rsidR="00921C01" w:rsidRDefault="00921C01" w:rsidP="00921C01">
      <w:pPr>
        <w:pStyle w:val="a5"/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 xml:space="preserve">: </w:t>
      </w:r>
      <w:hyperlink r:id="rId5" w:history="1">
        <w:r>
          <w:rPr>
            <w:rStyle w:val="a4"/>
            <w:lang w:val="en-US"/>
          </w:rPr>
          <w:t>admsablino@mail.ru</w:t>
        </w:r>
      </w:hyperlink>
    </w:p>
    <w:p w:rsidR="00D40886" w:rsidRPr="00921C01" w:rsidRDefault="00D40886">
      <w:pPr>
        <w:rPr>
          <w:lang w:val="en-US"/>
        </w:rPr>
      </w:pPr>
    </w:p>
    <w:sectPr w:rsidR="00D40886" w:rsidRPr="0092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1"/>
    <w:rsid w:val="007359B7"/>
    <w:rsid w:val="00921C01"/>
    <w:rsid w:val="00A16CB1"/>
    <w:rsid w:val="00C80E60"/>
    <w:rsid w:val="00D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1">
    <w:name w:val="heading 1"/>
    <w:basedOn w:val="a"/>
    <w:next w:val="a"/>
    <w:link w:val="10"/>
    <w:uiPriority w:val="9"/>
    <w:qFormat/>
    <w:rsid w:val="0092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1C01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21C01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921C01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2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1">
    <w:name w:val="heading 1"/>
    <w:basedOn w:val="a"/>
    <w:next w:val="a"/>
    <w:link w:val="10"/>
    <w:uiPriority w:val="9"/>
    <w:qFormat/>
    <w:rsid w:val="00921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1C01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21C01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921C01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2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bl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chigarev</dc:creator>
  <cp:lastModifiedBy>chigarev</cp:lastModifiedBy>
  <cp:revision>1</cp:revision>
  <dcterms:created xsi:type="dcterms:W3CDTF">2014-03-24T11:48:00Z</dcterms:created>
  <dcterms:modified xsi:type="dcterms:W3CDTF">2014-03-24T11:52:00Z</dcterms:modified>
</cp:coreProperties>
</file>