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816C0" w:rsidRDefault="00B91149" w:rsidP="00B91149">
      <w:pPr>
        <w:spacing w:after="0"/>
        <w:jc w:val="center"/>
        <w:rPr>
          <w:b/>
          <w:sz w:val="28"/>
          <w:szCs w:val="28"/>
          <w:u w:val="single"/>
        </w:rPr>
      </w:pPr>
      <w:r w:rsidRPr="00B91149">
        <w:rPr>
          <w:b/>
          <w:sz w:val="28"/>
          <w:szCs w:val="28"/>
          <w:u w:val="single"/>
        </w:rPr>
        <w:t xml:space="preserve">Предложения по реформированию </w:t>
      </w:r>
    </w:p>
    <w:p w:rsidR="00C07D9D" w:rsidRPr="00B91149" w:rsidRDefault="0010782F" w:rsidP="00B91149">
      <w:pPr>
        <w:spacing w:after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законодательства о местном самоуправлении</w:t>
      </w:r>
    </w:p>
    <w:p w:rsidR="00B91149" w:rsidRDefault="00B91149" w:rsidP="00B91149">
      <w:pPr>
        <w:spacing w:after="0"/>
        <w:jc w:val="center"/>
        <w:rPr>
          <w:b/>
          <w:sz w:val="28"/>
          <w:szCs w:val="28"/>
          <w:u w:val="single"/>
        </w:rPr>
      </w:pPr>
      <w:r w:rsidRPr="00B91149">
        <w:rPr>
          <w:b/>
          <w:sz w:val="28"/>
          <w:szCs w:val="28"/>
          <w:u w:val="single"/>
        </w:rPr>
        <w:t>(Фонд Кудрина</w:t>
      </w:r>
      <w:r w:rsidR="001816C0">
        <w:rPr>
          <w:b/>
          <w:sz w:val="28"/>
          <w:szCs w:val="28"/>
          <w:u w:val="single"/>
        </w:rPr>
        <w:t xml:space="preserve"> по поддержке гражданских инициатив</w:t>
      </w:r>
      <w:r w:rsidRPr="00B91149">
        <w:rPr>
          <w:b/>
          <w:sz w:val="28"/>
          <w:szCs w:val="28"/>
          <w:u w:val="single"/>
        </w:rPr>
        <w:t>,</w:t>
      </w:r>
      <w:r w:rsidR="001816C0">
        <w:rPr>
          <w:b/>
          <w:sz w:val="28"/>
          <w:szCs w:val="28"/>
          <w:u w:val="single"/>
        </w:rPr>
        <w:t xml:space="preserve"> март</w:t>
      </w:r>
      <w:r w:rsidRPr="00B91149">
        <w:rPr>
          <w:b/>
          <w:sz w:val="28"/>
          <w:szCs w:val="28"/>
          <w:u w:val="single"/>
        </w:rPr>
        <w:t xml:space="preserve"> 2014)</w:t>
      </w:r>
    </w:p>
    <w:p w:rsidR="00B91149" w:rsidRPr="00280A42" w:rsidRDefault="00B91149" w:rsidP="00B91149">
      <w:pPr>
        <w:spacing w:after="0"/>
        <w:jc w:val="center"/>
        <w:rPr>
          <w:b/>
          <w:sz w:val="16"/>
          <w:szCs w:val="16"/>
          <w:u w:val="single"/>
        </w:rPr>
      </w:pPr>
    </w:p>
    <w:p w:rsidR="00B91149" w:rsidRPr="00E828EA" w:rsidRDefault="00B91149" w:rsidP="00B91149">
      <w:pPr>
        <w:spacing w:after="0"/>
        <w:jc w:val="both"/>
        <w:rPr>
          <w:sz w:val="28"/>
          <w:szCs w:val="28"/>
          <w:u w:val="single"/>
        </w:rPr>
      </w:pPr>
      <w:r w:rsidRPr="00E828EA">
        <w:rPr>
          <w:sz w:val="28"/>
          <w:szCs w:val="28"/>
          <w:u w:val="single"/>
        </w:rPr>
        <w:t>Концептуальные основы законодательного регулирования</w:t>
      </w:r>
    </w:p>
    <w:p w:rsidR="00B91149" w:rsidRPr="00B91149" w:rsidRDefault="00B91149" w:rsidP="00B9114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91149">
        <w:rPr>
          <w:i/>
          <w:sz w:val="28"/>
          <w:szCs w:val="28"/>
        </w:rPr>
        <w:t>Эволюционный подход к развитию законодательства</w:t>
      </w:r>
      <w:r>
        <w:rPr>
          <w:i/>
          <w:sz w:val="28"/>
          <w:szCs w:val="28"/>
        </w:rPr>
        <w:t xml:space="preserve">. </w:t>
      </w:r>
      <w:r w:rsidRPr="00B9114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Новые кардинальные </w:t>
      </w:r>
      <w:r w:rsidRPr="00B91149">
        <w:rPr>
          <w:sz w:val="28"/>
          <w:szCs w:val="28"/>
        </w:rPr>
        <w:t>изменения законов (особенно в прежней логике унификации) способны разбалансировать работу муниципальных органов, привести к оттоку квалифицированных муниципальных служащих, снизить качество их работы по выполнению должностных обязанностей.</w:t>
      </w:r>
    </w:p>
    <w:p w:rsidR="00B91149" w:rsidRDefault="00B91149" w:rsidP="00B9114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B91149">
        <w:rPr>
          <w:i/>
          <w:sz w:val="28"/>
          <w:szCs w:val="28"/>
        </w:rPr>
        <w:t xml:space="preserve">Усиление </w:t>
      </w:r>
      <w:r>
        <w:rPr>
          <w:i/>
          <w:sz w:val="28"/>
          <w:szCs w:val="28"/>
        </w:rPr>
        <w:t>гибкости регулирования, с</w:t>
      </w:r>
      <w:r w:rsidRPr="00B91149">
        <w:rPr>
          <w:i/>
          <w:sz w:val="28"/>
          <w:szCs w:val="28"/>
        </w:rPr>
        <w:t>ис</w:t>
      </w:r>
      <w:r>
        <w:rPr>
          <w:i/>
          <w:sz w:val="28"/>
          <w:szCs w:val="28"/>
        </w:rPr>
        <w:t>темное «смягчение» правовых норм</w:t>
      </w:r>
      <w:r w:rsidRPr="00B91149">
        <w:rPr>
          <w:i/>
          <w:sz w:val="28"/>
          <w:szCs w:val="28"/>
        </w:rPr>
        <w:t xml:space="preserve">. </w:t>
      </w:r>
      <w:r w:rsidRPr="00B91149">
        <w:rPr>
          <w:sz w:val="28"/>
          <w:szCs w:val="28"/>
        </w:rPr>
        <w:t>Федеральный закон должен отойти от избыточной унификации. В тех случаях, когда она тормозит развитие, приводит к неоправданным ограничениям для населения, орган</w:t>
      </w:r>
      <w:r w:rsidR="00280A42">
        <w:rPr>
          <w:sz w:val="28"/>
          <w:szCs w:val="28"/>
        </w:rPr>
        <w:t xml:space="preserve">ов </w:t>
      </w:r>
      <w:r w:rsidRPr="00B91149">
        <w:rPr>
          <w:sz w:val="28"/>
          <w:szCs w:val="28"/>
        </w:rPr>
        <w:t>и должностны</w:t>
      </w:r>
      <w:r w:rsidR="00280A42">
        <w:rPr>
          <w:sz w:val="28"/>
          <w:szCs w:val="28"/>
        </w:rPr>
        <w:t>х</w:t>
      </w:r>
      <w:r w:rsidRPr="00B91149">
        <w:rPr>
          <w:sz w:val="28"/>
          <w:szCs w:val="28"/>
        </w:rPr>
        <w:t xml:space="preserve"> лиц</w:t>
      </w:r>
      <w:r w:rsidR="00280A42">
        <w:rPr>
          <w:sz w:val="28"/>
          <w:szCs w:val="28"/>
        </w:rPr>
        <w:t xml:space="preserve"> местного самоуправления </w:t>
      </w:r>
      <w:r w:rsidRPr="00B91149">
        <w:rPr>
          <w:sz w:val="28"/>
          <w:szCs w:val="28"/>
        </w:rPr>
        <w:t xml:space="preserve">– соответствующие </w:t>
      </w:r>
      <w:proofErr w:type="spellStart"/>
      <w:r w:rsidRPr="00B91149">
        <w:rPr>
          <w:sz w:val="28"/>
          <w:szCs w:val="28"/>
        </w:rPr>
        <w:t>муниципально</w:t>
      </w:r>
      <w:proofErr w:type="spellEnd"/>
      <w:r w:rsidRPr="00B91149">
        <w:rPr>
          <w:sz w:val="28"/>
          <w:szCs w:val="28"/>
        </w:rPr>
        <w:t>-правовые нормы должны быть откорректированы. По отдельным вопросам целесообразны дополнительные  отсылки к законам субъектов Российской Федерации. Однако это имеет смысл только там</w:t>
      </w:r>
      <w:smartTag w:uri="urn:schemas-microsoft-com:office:smarttags" w:element="PersonName">
        <w:r w:rsidRPr="00B91149">
          <w:rPr>
            <w:sz w:val="28"/>
            <w:szCs w:val="28"/>
          </w:rPr>
          <w:t>,</w:t>
        </w:r>
      </w:smartTag>
      <w:r w:rsidRPr="00B91149">
        <w:rPr>
          <w:sz w:val="28"/>
          <w:szCs w:val="28"/>
        </w:rPr>
        <w:t xml:space="preserve"> где действительно нужно учесть региональные особенности и в той мере</w:t>
      </w:r>
      <w:smartTag w:uri="urn:schemas-microsoft-com:office:smarttags" w:element="PersonName">
        <w:r w:rsidRPr="00B91149">
          <w:rPr>
            <w:sz w:val="28"/>
            <w:szCs w:val="28"/>
          </w:rPr>
          <w:t>,</w:t>
        </w:r>
      </w:smartTag>
      <w:r w:rsidRPr="00B91149">
        <w:rPr>
          <w:sz w:val="28"/>
          <w:szCs w:val="28"/>
        </w:rPr>
        <w:t xml:space="preserve"> в какой это не влечет дополнительное давление органов государственной власти субъектов федерации на местное самоуправление. </w:t>
      </w:r>
    </w:p>
    <w:p w:rsidR="003C21CA" w:rsidRPr="00B91149" w:rsidRDefault="003C21CA" w:rsidP="00B91149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3C21CA">
        <w:rPr>
          <w:i/>
          <w:sz w:val="28"/>
          <w:szCs w:val="28"/>
        </w:rPr>
        <w:t>Вариативный подход</w:t>
      </w:r>
      <w:r>
        <w:rPr>
          <w:sz w:val="28"/>
          <w:szCs w:val="28"/>
        </w:rPr>
        <w:t xml:space="preserve"> – регионам и муниципалитетам должны чаще предлагаться на выбор несколько вариантов</w:t>
      </w:r>
      <w:r w:rsidR="00B0535E">
        <w:rPr>
          <w:sz w:val="28"/>
          <w:szCs w:val="28"/>
        </w:rPr>
        <w:t xml:space="preserve"> </w:t>
      </w:r>
      <w:r w:rsidR="00280A42">
        <w:rPr>
          <w:sz w:val="28"/>
          <w:szCs w:val="28"/>
        </w:rPr>
        <w:t>решения устройства местных дел</w:t>
      </w:r>
      <w:r>
        <w:rPr>
          <w:sz w:val="28"/>
          <w:szCs w:val="28"/>
        </w:rPr>
        <w:t>, каждый из которы</w:t>
      </w:r>
      <w:r w:rsidR="00B0535E">
        <w:rPr>
          <w:sz w:val="28"/>
          <w:szCs w:val="28"/>
        </w:rPr>
        <w:t>х</w:t>
      </w:r>
      <w:r>
        <w:rPr>
          <w:sz w:val="28"/>
          <w:szCs w:val="28"/>
        </w:rPr>
        <w:t xml:space="preserve"> регламентирован на федеральном уровне. Это позволяет и избежать злоупотреблений правом, и учесть местную специфику. </w:t>
      </w:r>
    </w:p>
    <w:p w:rsidR="003C21CA" w:rsidRDefault="003C21CA" w:rsidP="003C21CA">
      <w:pPr>
        <w:pStyle w:val="a3"/>
        <w:numPr>
          <w:ilvl w:val="0"/>
          <w:numId w:val="2"/>
        </w:numPr>
        <w:spacing w:after="0"/>
        <w:jc w:val="both"/>
        <w:rPr>
          <w:sz w:val="28"/>
          <w:szCs w:val="28"/>
        </w:rPr>
      </w:pPr>
      <w:r w:rsidRPr="001D78C3">
        <w:rPr>
          <w:i/>
          <w:sz w:val="28"/>
          <w:szCs w:val="28"/>
        </w:rPr>
        <w:t xml:space="preserve">Формирование «копилки резервных правовых форм» </w:t>
      </w:r>
      <w:r w:rsidRPr="001D78C3">
        <w:rPr>
          <w:sz w:val="28"/>
          <w:szCs w:val="28"/>
        </w:rPr>
        <w:t>- правовых конструкций</w:t>
      </w:r>
      <w:smartTag w:uri="urn:schemas-microsoft-com:office:smarttags" w:element="PersonName">
        <w:r w:rsidRPr="001D78C3">
          <w:rPr>
            <w:sz w:val="28"/>
            <w:szCs w:val="28"/>
          </w:rPr>
          <w:t>,</w:t>
        </w:r>
      </w:smartTag>
      <w:r w:rsidRPr="001D78C3">
        <w:rPr>
          <w:sz w:val="28"/>
          <w:szCs w:val="28"/>
        </w:rPr>
        <w:t xml:space="preserve"> которые будут востребованы не сейчас</w:t>
      </w:r>
      <w:smartTag w:uri="urn:schemas-microsoft-com:office:smarttags" w:element="PersonName">
        <w:r w:rsidRPr="001D78C3">
          <w:rPr>
            <w:sz w:val="28"/>
            <w:szCs w:val="28"/>
          </w:rPr>
          <w:t>,</w:t>
        </w:r>
      </w:smartTag>
      <w:r w:rsidRPr="001D78C3">
        <w:rPr>
          <w:sz w:val="28"/>
          <w:szCs w:val="28"/>
        </w:rPr>
        <w:t xml:space="preserve"> а завтра. Учитывая современные тенденции и перспективы муниципального развития в определенных случаях законодатель, как представляется, должен идти</w:t>
      </w:r>
      <w:r w:rsidR="00B0535E">
        <w:rPr>
          <w:sz w:val="28"/>
          <w:szCs w:val="28"/>
        </w:rPr>
        <w:t xml:space="preserve"> на</w:t>
      </w:r>
      <w:r w:rsidRPr="001D78C3">
        <w:rPr>
          <w:sz w:val="28"/>
          <w:szCs w:val="28"/>
        </w:rPr>
        <w:t xml:space="preserve"> предоставление муниципальным образованиям возможностей, которые </w:t>
      </w:r>
      <w:r w:rsidR="001D78C3" w:rsidRPr="001D78C3">
        <w:rPr>
          <w:sz w:val="28"/>
          <w:szCs w:val="28"/>
        </w:rPr>
        <w:t xml:space="preserve">не обязательно </w:t>
      </w:r>
      <w:r w:rsidRPr="001D78C3">
        <w:rPr>
          <w:sz w:val="28"/>
          <w:szCs w:val="28"/>
        </w:rPr>
        <w:t>будут массово востребованы в самой ближайшей перспективе</w:t>
      </w:r>
      <w:r w:rsidR="001D78C3" w:rsidRPr="001D78C3">
        <w:rPr>
          <w:sz w:val="28"/>
          <w:szCs w:val="28"/>
        </w:rPr>
        <w:t xml:space="preserve">, но могут быть апробированы на отдельных территориях. Это, в первую очередь, относится к механизмам межмуниципального сотрудничества. </w:t>
      </w:r>
    </w:p>
    <w:p w:rsidR="003C21CA" w:rsidRDefault="003C21CA" w:rsidP="003C21CA">
      <w:pPr>
        <w:spacing w:after="0"/>
        <w:jc w:val="both"/>
        <w:rPr>
          <w:sz w:val="28"/>
          <w:szCs w:val="28"/>
          <w:u w:val="single"/>
        </w:rPr>
      </w:pPr>
      <w:r w:rsidRPr="00E828EA">
        <w:rPr>
          <w:sz w:val="28"/>
          <w:szCs w:val="28"/>
          <w:u w:val="single"/>
        </w:rPr>
        <w:lastRenderedPageBreak/>
        <w:t xml:space="preserve">Усиление роли граждан в местном самоуправлении </w:t>
      </w:r>
    </w:p>
    <w:p w:rsidR="00E828EA" w:rsidRDefault="00056752" w:rsidP="00E828E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7038D6">
        <w:rPr>
          <w:sz w:val="28"/>
          <w:szCs w:val="28"/>
        </w:rPr>
        <w:t xml:space="preserve"> нормы, прямо закрепляющ</w:t>
      </w:r>
      <w:r w:rsidR="00B0535E">
        <w:rPr>
          <w:sz w:val="28"/>
          <w:szCs w:val="28"/>
        </w:rPr>
        <w:t>ие</w:t>
      </w:r>
      <w:r w:rsidR="007038D6">
        <w:rPr>
          <w:sz w:val="28"/>
          <w:szCs w:val="28"/>
        </w:rPr>
        <w:t>, что</w:t>
      </w:r>
      <w:r w:rsidR="00E828EA">
        <w:rPr>
          <w:sz w:val="28"/>
          <w:szCs w:val="28"/>
        </w:rPr>
        <w:t xml:space="preserve"> принятие (изменение, дополнение) устава муниципального образования и </w:t>
      </w:r>
      <w:r w:rsidR="00E828EA" w:rsidRPr="00F060EE">
        <w:rPr>
          <w:b/>
          <w:sz w:val="28"/>
          <w:szCs w:val="28"/>
        </w:rPr>
        <w:t>утверждение структуры органов местного самоуправления является вопросом местного значения</w:t>
      </w:r>
      <w:r w:rsidR="00E828EA">
        <w:rPr>
          <w:sz w:val="28"/>
          <w:szCs w:val="28"/>
        </w:rPr>
        <w:t xml:space="preserve"> (что даст реа</w:t>
      </w:r>
      <w:r w:rsidR="007038D6">
        <w:rPr>
          <w:sz w:val="28"/>
          <w:szCs w:val="28"/>
        </w:rPr>
        <w:t xml:space="preserve">льную возможность  выносить подобные </w:t>
      </w:r>
      <w:r w:rsidR="00E828EA">
        <w:rPr>
          <w:sz w:val="28"/>
          <w:szCs w:val="28"/>
        </w:rPr>
        <w:t>вопрос</w:t>
      </w:r>
      <w:r w:rsidR="007038D6">
        <w:rPr>
          <w:sz w:val="28"/>
          <w:szCs w:val="28"/>
        </w:rPr>
        <w:t>ы</w:t>
      </w:r>
      <w:r w:rsidR="00E828EA">
        <w:rPr>
          <w:sz w:val="28"/>
          <w:szCs w:val="28"/>
        </w:rPr>
        <w:t xml:space="preserve"> на референдум). </w:t>
      </w:r>
    </w:p>
    <w:p w:rsidR="00385C8C" w:rsidRDefault="00056752" w:rsidP="00AB3E4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Снизить</w:t>
      </w:r>
      <w:r w:rsidR="00385C8C" w:rsidRPr="00F060EE">
        <w:rPr>
          <w:b/>
          <w:sz w:val="28"/>
          <w:szCs w:val="28"/>
        </w:rPr>
        <w:t xml:space="preserve"> предельно</w:t>
      </w:r>
      <w:r w:rsidR="0025174C">
        <w:rPr>
          <w:b/>
          <w:sz w:val="28"/>
          <w:szCs w:val="28"/>
        </w:rPr>
        <w:t>е</w:t>
      </w:r>
      <w:r w:rsidR="00385C8C" w:rsidRPr="00F060EE">
        <w:rPr>
          <w:b/>
          <w:sz w:val="28"/>
          <w:szCs w:val="28"/>
        </w:rPr>
        <w:t xml:space="preserve"> количеств</w:t>
      </w:r>
      <w:r w:rsidR="00280A42">
        <w:rPr>
          <w:b/>
          <w:sz w:val="28"/>
          <w:szCs w:val="28"/>
        </w:rPr>
        <w:t>о</w:t>
      </w:r>
      <w:r w:rsidR="00385C8C" w:rsidRPr="00F060EE">
        <w:rPr>
          <w:b/>
          <w:sz w:val="28"/>
          <w:szCs w:val="28"/>
        </w:rPr>
        <w:t xml:space="preserve"> подписей</w:t>
      </w:r>
      <w:r w:rsidR="00385C8C">
        <w:rPr>
          <w:sz w:val="28"/>
          <w:szCs w:val="28"/>
        </w:rPr>
        <w:t xml:space="preserve">, которое необходимо собрать для проведения местного референдума, </w:t>
      </w:r>
      <w:r w:rsidR="00FA6BAB">
        <w:rPr>
          <w:sz w:val="28"/>
          <w:szCs w:val="28"/>
        </w:rPr>
        <w:t xml:space="preserve">с 5 </w:t>
      </w:r>
      <w:r w:rsidR="00385C8C">
        <w:rPr>
          <w:sz w:val="28"/>
          <w:szCs w:val="28"/>
        </w:rPr>
        <w:t xml:space="preserve">до 2 процентов от числа избирателей с установлением четких процедур признания подписей </w:t>
      </w:r>
      <w:proofErr w:type="gramStart"/>
      <w:r w:rsidR="00385C8C">
        <w:rPr>
          <w:sz w:val="28"/>
          <w:szCs w:val="28"/>
        </w:rPr>
        <w:t>недостоверными</w:t>
      </w:r>
      <w:proofErr w:type="gramEnd"/>
      <w:r w:rsidR="00385C8C">
        <w:rPr>
          <w:sz w:val="28"/>
          <w:szCs w:val="28"/>
        </w:rPr>
        <w:t xml:space="preserve"> и недействительными;</w:t>
      </w:r>
    </w:p>
    <w:p w:rsidR="00AB3E46" w:rsidRPr="00AB3E46" w:rsidRDefault="00056752" w:rsidP="00AB3E4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Ввести</w:t>
      </w:r>
      <w:r w:rsidR="00AB3E46">
        <w:rPr>
          <w:sz w:val="28"/>
          <w:szCs w:val="28"/>
        </w:rPr>
        <w:t xml:space="preserve"> возможности проведения </w:t>
      </w:r>
      <w:r w:rsidR="00AB3E46" w:rsidRPr="00F060EE">
        <w:rPr>
          <w:b/>
          <w:sz w:val="28"/>
          <w:szCs w:val="28"/>
        </w:rPr>
        <w:t xml:space="preserve">голосования по вопросам местного значения </w:t>
      </w:r>
      <w:r w:rsidR="00AB3E46">
        <w:rPr>
          <w:sz w:val="28"/>
          <w:szCs w:val="28"/>
        </w:rPr>
        <w:t xml:space="preserve">в пределах отдельных территориальных единиц муниципального образования, а также регламентации в уставах муниципального образования вопросов, по которым проведение голосования населения обязательно (помимо вопросов изменения границ и преобразования муниципального образования); </w:t>
      </w:r>
    </w:p>
    <w:p w:rsidR="00EB4837" w:rsidRPr="00311998" w:rsidRDefault="00056752" w:rsidP="00E828EA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Упростить</w:t>
      </w:r>
      <w:r w:rsidR="00EB4837" w:rsidRPr="00F060EE">
        <w:rPr>
          <w:b/>
          <w:sz w:val="28"/>
          <w:szCs w:val="28"/>
        </w:rPr>
        <w:t xml:space="preserve"> процедуры отзыва</w:t>
      </w:r>
      <w:r w:rsidR="00EB4837">
        <w:rPr>
          <w:sz w:val="28"/>
          <w:szCs w:val="28"/>
        </w:rPr>
        <w:t xml:space="preserve"> главы муниципального образования, </w:t>
      </w:r>
      <w:r w:rsidR="00311998">
        <w:rPr>
          <w:sz w:val="28"/>
          <w:szCs w:val="28"/>
        </w:rPr>
        <w:t xml:space="preserve">муниципального </w:t>
      </w:r>
      <w:r w:rsidR="00EB4837">
        <w:rPr>
          <w:sz w:val="28"/>
          <w:szCs w:val="28"/>
        </w:rPr>
        <w:t>депутата</w:t>
      </w:r>
      <w:r w:rsidR="00311998">
        <w:rPr>
          <w:sz w:val="28"/>
          <w:szCs w:val="28"/>
        </w:rPr>
        <w:t xml:space="preserve">: </w:t>
      </w:r>
      <w:r w:rsidR="00EB4837">
        <w:rPr>
          <w:sz w:val="28"/>
          <w:szCs w:val="28"/>
        </w:rPr>
        <w:t xml:space="preserve">предлагается </w:t>
      </w:r>
      <w:r w:rsidR="00EB4837" w:rsidRPr="00EB4837">
        <w:rPr>
          <w:bCs/>
          <w:sz w:val="28"/>
          <w:szCs w:val="28"/>
        </w:rPr>
        <w:t>отменить порог явки избирателей для процедуры отзыва</w:t>
      </w:r>
      <w:r w:rsidR="00EB4837">
        <w:rPr>
          <w:bCs/>
          <w:sz w:val="28"/>
          <w:szCs w:val="28"/>
        </w:rPr>
        <w:t xml:space="preserve"> (которого нет в процедуре выборов)</w:t>
      </w:r>
      <w:r w:rsidR="00EB4837" w:rsidRPr="00EB4837">
        <w:rPr>
          <w:bCs/>
          <w:sz w:val="28"/>
          <w:szCs w:val="28"/>
        </w:rPr>
        <w:t>, установив, что выборное лицо местного самоуправления (избранное в рамках мажоритарной системы) считается отозванным, если за от</w:t>
      </w:r>
      <w:r w:rsidR="007038D6">
        <w:rPr>
          <w:bCs/>
          <w:sz w:val="28"/>
          <w:szCs w:val="28"/>
        </w:rPr>
        <w:t>зыв проголосовало более двух третей</w:t>
      </w:r>
      <w:r w:rsidR="00EB4837" w:rsidRPr="00EB4837">
        <w:rPr>
          <w:bCs/>
          <w:sz w:val="28"/>
          <w:szCs w:val="28"/>
        </w:rPr>
        <w:t xml:space="preserve"> п</w:t>
      </w:r>
      <w:r w:rsidR="007038D6">
        <w:rPr>
          <w:bCs/>
          <w:sz w:val="28"/>
          <w:szCs w:val="28"/>
        </w:rPr>
        <w:t>ринявших участие в голосовании, если это число больше</w:t>
      </w:r>
      <w:r w:rsidR="00EB4837" w:rsidRPr="00EB4837">
        <w:rPr>
          <w:bCs/>
          <w:sz w:val="28"/>
          <w:szCs w:val="28"/>
        </w:rPr>
        <w:t>, чем было подано за избрание данного лица.</w:t>
      </w:r>
      <w:proofErr w:type="gramEnd"/>
    </w:p>
    <w:p w:rsidR="00311998" w:rsidRDefault="00056752" w:rsidP="00311998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Повысить роль</w:t>
      </w:r>
      <w:r w:rsidR="00311998" w:rsidRPr="00F060EE">
        <w:rPr>
          <w:b/>
          <w:sz w:val="28"/>
          <w:szCs w:val="28"/>
        </w:rPr>
        <w:t xml:space="preserve"> публичных слушаний</w:t>
      </w:r>
      <w:r w:rsidR="00311998">
        <w:rPr>
          <w:sz w:val="28"/>
          <w:szCs w:val="28"/>
        </w:rPr>
        <w:t xml:space="preserve">: </w:t>
      </w:r>
      <w:r w:rsidR="00311998" w:rsidRPr="00311998">
        <w:rPr>
          <w:sz w:val="28"/>
          <w:szCs w:val="28"/>
        </w:rPr>
        <w:t xml:space="preserve">определение </w:t>
      </w:r>
      <w:r w:rsidR="00311998">
        <w:rPr>
          <w:sz w:val="28"/>
          <w:szCs w:val="28"/>
        </w:rPr>
        <w:t xml:space="preserve">в законе </w:t>
      </w:r>
      <w:r w:rsidR="00311998" w:rsidRPr="00311998">
        <w:rPr>
          <w:sz w:val="28"/>
          <w:szCs w:val="28"/>
        </w:rPr>
        <w:t>понятия</w:t>
      </w:r>
      <w:r w:rsidR="00311998">
        <w:rPr>
          <w:sz w:val="28"/>
          <w:szCs w:val="28"/>
        </w:rPr>
        <w:t xml:space="preserve"> «результат публичных слушаний»; </w:t>
      </w:r>
      <w:r w:rsidR="0025174C">
        <w:rPr>
          <w:sz w:val="28"/>
          <w:szCs w:val="28"/>
        </w:rPr>
        <w:t>ввести</w:t>
      </w:r>
      <w:r w:rsidR="00311998">
        <w:rPr>
          <w:sz w:val="28"/>
          <w:szCs w:val="28"/>
        </w:rPr>
        <w:t xml:space="preserve"> обязанност</w:t>
      </w:r>
      <w:r w:rsidR="00280A42">
        <w:rPr>
          <w:sz w:val="28"/>
          <w:szCs w:val="28"/>
        </w:rPr>
        <w:t>ь</w:t>
      </w:r>
      <w:r w:rsidR="00311998">
        <w:rPr>
          <w:sz w:val="28"/>
          <w:szCs w:val="28"/>
        </w:rPr>
        <w:t xml:space="preserve"> </w:t>
      </w:r>
      <w:r w:rsidR="00311998" w:rsidRPr="00311998">
        <w:rPr>
          <w:sz w:val="28"/>
          <w:szCs w:val="28"/>
        </w:rPr>
        <w:t>орган</w:t>
      </w:r>
      <w:r w:rsidR="00311998">
        <w:rPr>
          <w:sz w:val="28"/>
          <w:szCs w:val="28"/>
        </w:rPr>
        <w:t>а</w:t>
      </w:r>
      <w:r w:rsidR="00311998" w:rsidRPr="00311998">
        <w:rPr>
          <w:sz w:val="28"/>
          <w:szCs w:val="28"/>
        </w:rPr>
        <w:t xml:space="preserve"> мест</w:t>
      </w:r>
      <w:r w:rsidR="00311998">
        <w:rPr>
          <w:sz w:val="28"/>
          <w:szCs w:val="28"/>
        </w:rPr>
        <w:t>ного самоуправления, принимающего решение</w:t>
      </w:r>
      <w:r w:rsidR="00311998" w:rsidRPr="00311998">
        <w:rPr>
          <w:sz w:val="28"/>
          <w:szCs w:val="28"/>
        </w:rPr>
        <w:t xml:space="preserve"> по проекту правового акта, по которому состоялись публичные слушания, в случае отказа от принятия их рекомендаций, дать мотивированное пояснение по каждому пункту таких рекомендаций и опубликовать их в том же средстве массовой информации.</w:t>
      </w:r>
      <w:proofErr w:type="gramEnd"/>
    </w:p>
    <w:p w:rsidR="00931B46" w:rsidRDefault="00056752" w:rsidP="00931B4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Изменить</w:t>
      </w:r>
      <w:r w:rsidR="00931B46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перечень</w:t>
      </w:r>
      <w:r w:rsidR="00931B46" w:rsidRPr="00F060EE">
        <w:rPr>
          <w:b/>
          <w:sz w:val="28"/>
          <w:szCs w:val="28"/>
        </w:rPr>
        <w:t xml:space="preserve"> вопросов</w:t>
      </w:r>
      <w:r w:rsidR="00931B46">
        <w:rPr>
          <w:sz w:val="28"/>
          <w:szCs w:val="28"/>
        </w:rPr>
        <w:t xml:space="preserve">, выносимых на публичные слушания: </w:t>
      </w:r>
      <w:r w:rsidR="00931B46" w:rsidRPr="00931B46">
        <w:rPr>
          <w:sz w:val="28"/>
          <w:szCs w:val="28"/>
        </w:rPr>
        <w:t>предусмотреть публичные слушания не только по проекту местного бюджета и отчета о его исполнении, но и по проектам</w:t>
      </w:r>
      <w:r w:rsidR="00280A42">
        <w:rPr>
          <w:sz w:val="28"/>
          <w:szCs w:val="28"/>
        </w:rPr>
        <w:t xml:space="preserve"> </w:t>
      </w:r>
      <w:r w:rsidR="00931B46" w:rsidRPr="00931B46">
        <w:rPr>
          <w:sz w:val="28"/>
          <w:szCs w:val="28"/>
        </w:rPr>
        <w:t xml:space="preserve">изменений в местный бюджет, предусматривающим увеличение (уменьшение) его доходов или расходов не менее чем на 10%, а также увеличение </w:t>
      </w:r>
      <w:r w:rsidR="00931B46" w:rsidRPr="00931B46">
        <w:rPr>
          <w:sz w:val="28"/>
          <w:szCs w:val="28"/>
        </w:rPr>
        <w:lastRenderedPageBreak/>
        <w:t>(уменьшение) расходов по отдельным статьям бюджета на сумму, превышающую 10% от общего размера расходов бюджета (за</w:t>
      </w:r>
      <w:proofErr w:type="gramEnd"/>
      <w:r w:rsidR="00931B46" w:rsidRPr="00931B46">
        <w:rPr>
          <w:sz w:val="28"/>
          <w:szCs w:val="28"/>
        </w:rPr>
        <w:t xml:space="preserve"> исключением случаев, когда такие изменения вызваны исключительно появлением </w:t>
      </w:r>
      <w:r w:rsidR="00931B46">
        <w:rPr>
          <w:sz w:val="28"/>
          <w:szCs w:val="28"/>
        </w:rPr>
        <w:t xml:space="preserve">дополнительных доходов бюджета); одновременно – исключить необходимость проведение публичных слушаний по вопросам приведения уставов муниципальных образований в соответствие с законами. </w:t>
      </w:r>
    </w:p>
    <w:p w:rsidR="00931B46" w:rsidRPr="00931B46" w:rsidRDefault="00056752" w:rsidP="00931B46">
      <w:pPr>
        <w:pStyle w:val="a3"/>
        <w:numPr>
          <w:ilvl w:val="0"/>
          <w:numId w:val="4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Возвратить обязательное проведение</w:t>
      </w:r>
      <w:r w:rsidR="00931B46">
        <w:rPr>
          <w:sz w:val="28"/>
          <w:szCs w:val="28"/>
        </w:rPr>
        <w:t xml:space="preserve"> </w:t>
      </w:r>
      <w:r w:rsidR="00931B46" w:rsidRPr="00F060EE">
        <w:rPr>
          <w:b/>
          <w:sz w:val="28"/>
          <w:szCs w:val="28"/>
        </w:rPr>
        <w:t>голосования населения по вопросу о преобразовании</w:t>
      </w:r>
      <w:r w:rsidR="00931B46">
        <w:rPr>
          <w:sz w:val="28"/>
          <w:szCs w:val="28"/>
        </w:rPr>
        <w:t xml:space="preserve"> муниципального образова</w:t>
      </w:r>
      <w:r w:rsidR="00E44581">
        <w:rPr>
          <w:sz w:val="28"/>
          <w:szCs w:val="28"/>
        </w:rPr>
        <w:t>ния (упразднении, объединении</w:t>
      </w:r>
      <w:r w:rsidR="00194F63">
        <w:rPr>
          <w:sz w:val="28"/>
          <w:szCs w:val="28"/>
        </w:rPr>
        <w:t>, разделении</w:t>
      </w:r>
      <w:r w:rsidR="00931B46">
        <w:rPr>
          <w:sz w:val="28"/>
          <w:szCs w:val="28"/>
        </w:rPr>
        <w:t>)</w:t>
      </w:r>
      <w:r w:rsidR="0009639E">
        <w:rPr>
          <w:sz w:val="28"/>
          <w:szCs w:val="28"/>
        </w:rPr>
        <w:t xml:space="preserve"> и изменения границ, влияющих на территориальную принадлежность населенных пунктов</w:t>
      </w:r>
      <w:r w:rsidR="00931B46">
        <w:rPr>
          <w:sz w:val="28"/>
          <w:szCs w:val="28"/>
        </w:rPr>
        <w:t xml:space="preserve">. </w:t>
      </w:r>
    </w:p>
    <w:p w:rsidR="003C21CA" w:rsidRPr="00E828EA" w:rsidRDefault="004B5D8A" w:rsidP="003C21CA">
      <w:pPr>
        <w:spacing w:after="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Территориальное обще</w:t>
      </w:r>
      <w:r w:rsidR="00E828EA">
        <w:rPr>
          <w:b/>
          <w:sz w:val="28"/>
          <w:szCs w:val="28"/>
        </w:rPr>
        <w:t>ственное самоуправление</w:t>
      </w:r>
    </w:p>
    <w:p w:rsidR="00E828EA" w:rsidRDefault="00056752" w:rsidP="004B5D8A">
      <w:pPr>
        <w:pStyle w:val="a3"/>
        <w:numPr>
          <w:ilvl w:val="0"/>
          <w:numId w:val="3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Отменить необходимость</w:t>
      </w:r>
      <w:r w:rsidR="00E828EA" w:rsidRPr="00E828EA">
        <w:rPr>
          <w:sz w:val="28"/>
          <w:szCs w:val="28"/>
        </w:rPr>
        <w:t xml:space="preserve"> установления</w:t>
      </w:r>
      <w:r w:rsidR="004B5D8A" w:rsidRPr="00E828EA">
        <w:rPr>
          <w:sz w:val="28"/>
          <w:szCs w:val="28"/>
        </w:rPr>
        <w:t xml:space="preserve"> представительным органом местного самоуправления границ территории, на которой осуществляется территориальное общественное самоуправление, </w:t>
      </w:r>
      <w:r w:rsidR="00E828EA" w:rsidRPr="00E828EA">
        <w:rPr>
          <w:sz w:val="28"/>
          <w:szCs w:val="28"/>
        </w:rPr>
        <w:t xml:space="preserve">применительно к </w:t>
      </w:r>
      <w:r w:rsidR="004B5D8A" w:rsidRPr="00E828EA">
        <w:rPr>
          <w:sz w:val="28"/>
          <w:szCs w:val="28"/>
        </w:rPr>
        <w:t>дом</w:t>
      </w:r>
      <w:r w:rsidR="00E828EA" w:rsidRPr="00E828EA">
        <w:rPr>
          <w:sz w:val="28"/>
          <w:szCs w:val="28"/>
        </w:rPr>
        <w:t xml:space="preserve">у, </w:t>
      </w:r>
      <w:r w:rsidR="004B5D8A" w:rsidRPr="00E828EA">
        <w:rPr>
          <w:sz w:val="28"/>
          <w:szCs w:val="28"/>
        </w:rPr>
        <w:t>подъезд</w:t>
      </w:r>
      <w:r w:rsidR="00AB3E46">
        <w:rPr>
          <w:sz w:val="28"/>
          <w:szCs w:val="28"/>
        </w:rPr>
        <w:t>у, а также градостроительным и территориальным единицам, границы которых установлены законом или нормативным актом местного самоуправления</w:t>
      </w:r>
      <w:r w:rsidR="004B5D8A" w:rsidRPr="00E828EA">
        <w:rPr>
          <w:sz w:val="28"/>
          <w:szCs w:val="28"/>
        </w:rPr>
        <w:t xml:space="preserve">. </w:t>
      </w:r>
    </w:p>
    <w:p w:rsidR="004B5D8A" w:rsidRPr="00E828EA" w:rsidRDefault="00056752" w:rsidP="004B5D8A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t>Уточнить</w:t>
      </w:r>
      <w:r w:rsidR="00E828EA">
        <w:rPr>
          <w:sz w:val="28"/>
          <w:szCs w:val="28"/>
        </w:rPr>
        <w:t xml:space="preserve"> </w:t>
      </w:r>
      <w:r>
        <w:rPr>
          <w:sz w:val="28"/>
          <w:szCs w:val="28"/>
        </w:rPr>
        <w:t>порядок</w:t>
      </w:r>
      <w:r w:rsidR="0049463A">
        <w:rPr>
          <w:sz w:val="28"/>
          <w:szCs w:val="28"/>
        </w:rPr>
        <w:t xml:space="preserve"> проведения собраний</w:t>
      </w:r>
      <w:r w:rsidR="00194F63">
        <w:rPr>
          <w:sz w:val="28"/>
          <w:szCs w:val="28"/>
        </w:rPr>
        <w:t xml:space="preserve"> (конференций</w:t>
      </w:r>
      <w:r w:rsidR="004B5D8A" w:rsidRPr="00E828EA">
        <w:rPr>
          <w:sz w:val="28"/>
          <w:szCs w:val="28"/>
        </w:rPr>
        <w:t xml:space="preserve">) граждан, созываемых по вопросам осуществления территориального самоуправления. </w:t>
      </w:r>
      <w:proofErr w:type="gramStart"/>
      <w:r w:rsidR="00E828EA">
        <w:rPr>
          <w:sz w:val="28"/>
          <w:szCs w:val="28"/>
        </w:rPr>
        <w:t>(</w:t>
      </w:r>
      <w:r w:rsidR="004B5D8A" w:rsidRPr="00E828EA">
        <w:rPr>
          <w:i/>
          <w:sz w:val="28"/>
          <w:szCs w:val="28"/>
        </w:rPr>
        <w:t xml:space="preserve">Федеральным законом №131-ФЗ нормы кворума определены </w:t>
      </w:r>
      <w:r w:rsidR="00194F63">
        <w:rPr>
          <w:i/>
          <w:sz w:val="28"/>
          <w:szCs w:val="28"/>
        </w:rPr>
        <w:t xml:space="preserve">для них </w:t>
      </w:r>
      <w:r w:rsidR="004B5D8A" w:rsidRPr="00E828EA">
        <w:rPr>
          <w:i/>
          <w:sz w:val="28"/>
          <w:szCs w:val="28"/>
        </w:rPr>
        <w:t xml:space="preserve">жестче, чем в избирательном законодательстве, сразу по нескольким направлениям (например, не </w:t>
      </w:r>
      <w:r w:rsidR="0009639E">
        <w:rPr>
          <w:i/>
          <w:sz w:val="28"/>
          <w:szCs w:val="28"/>
        </w:rPr>
        <w:t>1/3</w:t>
      </w:r>
      <w:r w:rsidR="004B5D8A" w:rsidRPr="00E828EA">
        <w:rPr>
          <w:i/>
          <w:sz w:val="28"/>
          <w:szCs w:val="28"/>
        </w:rPr>
        <w:t xml:space="preserve"> жителей соответствующей территории, не менее 2/3 избранных делегатов).</w:t>
      </w:r>
      <w:proofErr w:type="gramEnd"/>
      <w:r w:rsidR="004B5D8A" w:rsidRPr="00E828EA">
        <w:rPr>
          <w:i/>
          <w:sz w:val="28"/>
          <w:szCs w:val="28"/>
        </w:rPr>
        <w:t xml:space="preserve"> Практика (и здравый смысл) показывает, что в реальности обеспечить такой кворум – собрать в одном месте и в одно время большинство жителей практически невозможно. </w:t>
      </w:r>
      <w:proofErr w:type="gramStart"/>
      <w:r w:rsidR="004B5D8A" w:rsidRPr="00E828EA">
        <w:rPr>
          <w:i/>
          <w:sz w:val="28"/>
          <w:szCs w:val="28"/>
        </w:rPr>
        <w:t>Это подталкивает к фальсификации явки</w:t>
      </w:r>
      <w:r w:rsidR="00E828EA">
        <w:rPr>
          <w:i/>
          <w:sz w:val="28"/>
          <w:szCs w:val="28"/>
        </w:rPr>
        <w:t>)</w:t>
      </w:r>
      <w:r w:rsidR="004B5D8A" w:rsidRPr="00E828EA">
        <w:rPr>
          <w:i/>
          <w:sz w:val="28"/>
          <w:szCs w:val="28"/>
        </w:rPr>
        <w:t>.</w:t>
      </w:r>
      <w:proofErr w:type="gramEnd"/>
      <w:r w:rsidR="00E828EA">
        <w:rPr>
          <w:i/>
          <w:sz w:val="28"/>
          <w:szCs w:val="28"/>
        </w:rPr>
        <w:t xml:space="preserve"> </w:t>
      </w:r>
      <w:r w:rsidR="004B5D8A" w:rsidRPr="00E828EA">
        <w:rPr>
          <w:sz w:val="28"/>
          <w:szCs w:val="28"/>
        </w:rPr>
        <w:t>Для конференции возможно установление кворума по формуле «более половины делегатов, представляющих более половины жителей, обладающих избирательным правом». Для собраний возможны несколько более специфичные барьеры явки: скажем, не менее ¼ от числа жителей, обладающих активным избирательным правом и представляющих не менее половины домохозяйств.</w:t>
      </w:r>
      <w:r w:rsidR="00E44581">
        <w:rPr>
          <w:sz w:val="28"/>
          <w:szCs w:val="28"/>
        </w:rPr>
        <w:t xml:space="preserve"> При этом требования к конференциям и собраниям, на которых </w:t>
      </w:r>
      <w:proofErr w:type="gramStart"/>
      <w:r w:rsidR="00E44581">
        <w:rPr>
          <w:sz w:val="28"/>
          <w:szCs w:val="28"/>
        </w:rPr>
        <w:t>принимаются решения о создании органов ТОС могут</w:t>
      </w:r>
      <w:proofErr w:type="gramEnd"/>
      <w:r w:rsidR="00E44581">
        <w:rPr>
          <w:sz w:val="28"/>
          <w:szCs w:val="28"/>
        </w:rPr>
        <w:t xml:space="preserve"> быть выше. Можно рассмотреть вопрос о возможности введении заочного голосования в системе ТОС. </w:t>
      </w:r>
    </w:p>
    <w:p w:rsidR="00E828EA" w:rsidRPr="00280A42" w:rsidRDefault="00056752" w:rsidP="004B5D8A">
      <w:pPr>
        <w:pStyle w:val="a3"/>
        <w:numPr>
          <w:ilvl w:val="0"/>
          <w:numId w:val="3"/>
        </w:numPr>
        <w:spacing w:after="0"/>
        <w:jc w:val="both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>Закрепить возможность</w:t>
      </w:r>
      <w:r w:rsidR="00E828EA">
        <w:rPr>
          <w:sz w:val="28"/>
          <w:szCs w:val="28"/>
        </w:rPr>
        <w:t xml:space="preserve"> прямого бюджетного финансирования органов территориального общественного самоуправления. </w:t>
      </w:r>
    </w:p>
    <w:p w:rsidR="00280A42" w:rsidRPr="00280A42" w:rsidRDefault="00280A42" w:rsidP="00280A42">
      <w:pPr>
        <w:pStyle w:val="a3"/>
        <w:spacing w:after="0"/>
        <w:jc w:val="both"/>
        <w:rPr>
          <w:i/>
          <w:sz w:val="16"/>
          <w:szCs w:val="16"/>
        </w:rPr>
      </w:pPr>
    </w:p>
    <w:p w:rsidR="00D24B11" w:rsidRDefault="00D24B11" w:rsidP="00D24B11">
      <w:pPr>
        <w:spacing w:after="0"/>
        <w:jc w:val="both"/>
        <w:rPr>
          <w:sz w:val="28"/>
          <w:szCs w:val="28"/>
          <w:u w:val="single"/>
        </w:rPr>
      </w:pPr>
      <w:r w:rsidRPr="00D24B11">
        <w:rPr>
          <w:sz w:val="28"/>
          <w:szCs w:val="28"/>
          <w:u w:val="single"/>
        </w:rPr>
        <w:t>Разграничение полномочий</w:t>
      </w:r>
    </w:p>
    <w:p w:rsidR="007839A4" w:rsidRPr="00194F63" w:rsidRDefault="00056752" w:rsidP="00D24B11">
      <w:pPr>
        <w:pStyle w:val="a3"/>
        <w:numPr>
          <w:ilvl w:val="0"/>
          <w:numId w:val="5"/>
        </w:numPr>
        <w:spacing w:after="0"/>
        <w:jc w:val="both"/>
        <w:rPr>
          <w:i/>
          <w:sz w:val="28"/>
          <w:szCs w:val="28"/>
        </w:rPr>
      </w:pPr>
      <w:r>
        <w:rPr>
          <w:b/>
          <w:sz w:val="28"/>
          <w:szCs w:val="28"/>
        </w:rPr>
        <w:t>Исключить</w:t>
      </w:r>
      <w:r w:rsidR="00D24B11" w:rsidRPr="0066061D">
        <w:rPr>
          <w:b/>
          <w:sz w:val="28"/>
          <w:szCs w:val="28"/>
        </w:rPr>
        <w:t xml:space="preserve"> из числа вопросов местного значения функци</w:t>
      </w:r>
      <w:r w:rsidR="00280A42">
        <w:rPr>
          <w:b/>
          <w:sz w:val="28"/>
          <w:szCs w:val="28"/>
        </w:rPr>
        <w:t>й</w:t>
      </w:r>
      <w:r w:rsidR="00D24B11" w:rsidRPr="0066061D">
        <w:rPr>
          <w:b/>
          <w:sz w:val="28"/>
          <w:szCs w:val="28"/>
        </w:rPr>
        <w:t>,  не свойственны</w:t>
      </w:r>
      <w:r w:rsidR="00280A42">
        <w:rPr>
          <w:b/>
          <w:sz w:val="28"/>
          <w:szCs w:val="28"/>
        </w:rPr>
        <w:t>х</w:t>
      </w:r>
      <w:r w:rsidR="00D24B11" w:rsidRPr="0066061D">
        <w:rPr>
          <w:b/>
          <w:sz w:val="28"/>
          <w:szCs w:val="28"/>
        </w:rPr>
        <w:t xml:space="preserve"> местному самоуправлению</w:t>
      </w:r>
      <w:r w:rsidR="00D24B11" w:rsidRPr="00D24B11">
        <w:rPr>
          <w:sz w:val="28"/>
          <w:szCs w:val="28"/>
        </w:rPr>
        <w:t xml:space="preserve">, в частности, </w:t>
      </w:r>
      <w:r w:rsidR="007839A4">
        <w:rPr>
          <w:sz w:val="28"/>
          <w:szCs w:val="28"/>
        </w:rPr>
        <w:t>функци</w:t>
      </w:r>
      <w:r w:rsidR="00280A42">
        <w:rPr>
          <w:sz w:val="28"/>
          <w:szCs w:val="28"/>
        </w:rPr>
        <w:t>й</w:t>
      </w:r>
      <w:r w:rsidR="00D24B11" w:rsidRPr="00D24B11">
        <w:rPr>
          <w:sz w:val="28"/>
          <w:szCs w:val="28"/>
        </w:rPr>
        <w:t xml:space="preserve"> по обеспечению безопасности (безопасности от терроризма, на водах, при чрезвычайных ситуациях, пожарах, а также гражданской обороны и мобилизационной подготовки), </w:t>
      </w:r>
      <w:r w:rsidR="007839A4">
        <w:rPr>
          <w:sz w:val="28"/>
          <w:szCs w:val="28"/>
        </w:rPr>
        <w:t xml:space="preserve">которые </w:t>
      </w:r>
      <w:r w:rsidR="00D24B11" w:rsidRPr="00D24B11">
        <w:rPr>
          <w:sz w:val="28"/>
          <w:szCs w:val="28"/>
        </w:rPr>
        <w:t xml:space="preserve">являются государственными и должны быть закреплены именно за органами государственной власти. </w:t>
      </w:r>
      <w:r w:rsidR="00D24B11" w:rsidRPr="00194F63">
        <w:rPr>
          <w:i/>
          <w:sz w:val="28"/>
          <w:szCs w:val="28"/>
        </w:rPr>
        <w:t xml:space="preserve">Закрепление в этой части параллельной ответственности за органами местного самоуправления вряд ли эффективно для решения соответствующих задач в области безопасности: оно расслабляет ответственные государственные органы, а муниципальные образования в условиях отсутствия гарантированного финансирования,  методического обучения и централизованного </w:t>
      </w:r>
      <w:proofErr w:type="spellStart"/>
      <w:r w:rsidR="00D24B11" w:rsidRPr="00194F63">
        <w:rPr>
          <w:i/>
          <w:sz w:val="28"/>
          <w:szCs w:val="28"/>
        </w:rPr>
        <w:t>контроляогут</w:t>
      </w:r>
      <w:proofErr w:type="spellEnd"/>
      <w:r w:rsidR="00D24B11" w:rsidRPr="00194F63">
        <w:rPr>
          <w:i/>
          <w:sz w:val="28"/>
          <w:szCs w:val="28"/>
        </w:rPr>
        <w:t xml:space="preserve"> справиться с поставленными перед ними задачами.</w:t>
      </w:r>
    </w:p>
    <w:p w:rsidR="007839A4" w:rsidRDefault="00056752" w:rsidP="00D24B1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proofErr w:type="gramStart"/>
      <w:r>
        <w:rPr>
          <w:b/>
          <w:sz w:val="28"/>
          <w:szCs w:val="28"/>
        </w:rPr>
        <w:t>Разделить вопросы</w:t>
      </w:r>
      <w:r w:rsidR="00D24B11" w:rsidRPr="0066061D">
        <w:rPr>
          <w:b/>
          <w:sz w:val="28"/>
          <w:szCs w:val="28"/>
        </w:rPr>
        <w:t xml:space="preserve"> местного значения на обязательный и факультативный перечни</w:t>
      </w:r>
      <w:r w:rsidR="00D24B11" w:rsidRPr="007839A4">
        <w:rPr>
          <w:sz w:val="28"/>
          <w:szCs w:val="28"/>
        </w:rPr>
        <w:t xml:space="preserve"> Разграничение полномочий должно обеспечивать одновременно оказание на всей территории России базового набора публичных (в том числе муниципальных) услуг (в частности, в  области содержания образовательных учреждений, доступа к культуре, благоустройства территории, организации коммунального обслуживания) и учет потребности в услугах, специфичных для конкретных мест. </w:t>
      </w:r>
      <w:proofErr w:type="gramEnd"/>
    </w:p>
    <w:p w:rsidR="007839A4" w:rsidRDefault="00056752" w:rsidP="00D24B1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Конкретизировать перечень</w:t>
      </w:r>
      <w:r w:rsidR="00D24B11" w:rsidRPr="007839A4">
        <w:rPr>
          <w:sz w:val="28"/>
          <w:szCs w:val="28"/>
        </w:rPr>
        <w:t xml:space="preserve"> полномочий по вопросам местного значения в отраслевом законодательстве. Такого рода перечни полномочий целесообразно установить по каждому вопросу местного значения, пересекающемуся с предметами вед</w:t>
      </w:r>
      <w:r w:rsidR="007839A4">
        <w:rPr>
          <w:sz w:val="28"/>
          <w:szCs w:val="28"/>
        </w:rPr>
        <w:t>ения других уровней управления.</w:t>
      </w:r>
    </w:p>
    <w:p w:rsidR="007839A4" w:rsidRDefault="00056752" w:rsidP="00D24B1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D24B11" w:rsidRPr="007839A4"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механизмы</w:t>
      </w:r>
      <w:r w:rsidR="00D24B11" w:rsidRPr="0066061D">
        <w:rPr>
          <w:b/>
          <w:sz w:val="28"/>
          <w:szCs w:val="28"/>
        </w:rPr>
        <w:t xml:space="preserve"> взаимодействия различных уровней публичной власти </w:t>
      </w:r>
      <w:r w:rsidR="00D24B11" w:rsidRPr="0066061D">
        <w:rPr>
          <w:sz w:val="28"/>
          <w:szCs w:val="28"/>
        </w:rPr>
        <w:t xml:space="preserve">при </w:t>
      </w:r>
      <w:r w:rsidR="007839A4" w:rsidRPr="0066061D">
        <w:rPr>
          <w:sz w:val="28"/>
          <w:szCs w:val="28"/>
        </w:rPr>
        <w:t>осуществлении своих полномочий</w:t>
      </w:r>
      <w:r w:rsidR="007839A4">
        <w:rPr>
          <w:sz w:val="28"/>
          <w:szCs w:val="28"/>
        </w:rPr>
        <w:t xml:space="preserve"> </w:t>
      </w:r>
      <w:r w:rsidR="00D24B11" w:rsidRPr="007839A4">
        <w:rPr>
          <w:sz w:val="28"/>
          <w:szCs w:val="28"/>
        </w:rPr>
        <w:t xml:space="preserve">(в частности, рассмотрение на совместных комиссиях, обмен предложениями и их согласование и пр.). </w:t>
      </w:r>
    </w:p>
    <w:p w:rsidR="00D24B11" w:rsidRDefault="00056752" w:rsidP="00D24B11">
      <w:pPr>
        <w:pStyle w:val="a3"/>
        <w:numPr>
          <w:ilvl w:val="0"/>
          <w:numId w:val="5"/>
        </w:numPr>
        <w:spacing w:after="0"/>
        <w:jc w:val="both"/>
        <w:rPr>
          <w:sz w:val="28"/>
          <w:szCs w:val="28"/>
        </w:rPr>
      </w:pPr>
      <w:r w:rsidRPr="00056752">
        <w:rPr>
          <w:b/>
          <w:sz w:val="28"/>
          <w:szCs w:val="28"/>
        </w:rPr>
        <w:t>Определить механизмы</w:t>
      </w:r>
      <w:r w:rsidR="00D24B11" w:rsidRPr="00056752">
        <w:rPr>
          <w:b/>
          <w:sz w:val="28"/>
          <w:szCs w:val="28"/>
        </w:rPr>
        <w:t xml:space="preserve"> организационного обеспечения реше</w:t>
      </w:r>
      <w:r w:rsidR="007839A4" w:rsidRPr="00056752">
        <w:rPr>
          <w:b/>
          <w:sz w:val="28"/>
          <w:szCs w:val="28"/>
        </w:rPr>
        <w:t>ния вопросов местного значения</w:t>
      </w:r>
      <w:r w:rsidR="007839A4" w:rsidRPr="0066061D">
        <w:rPr>
          <w:i/>
          <w:sz w:val="28"/>
          <w:szCs w:val="28"/>
        </w:rPr>
        <w:t xml:space="preserve"> </w:t>
      </w:r>
      <w:r w:rsidR="007839A4">
        <w:rPr>
          <w:sz w:val="28"/>
          <w:szCs w:val="28"/>
        </w:rPr>
        <w:t xml:space="preserve">(в частности, </w:t>
      </w:r>
      <w:r w:rsidR="00D24B11" w:rsidRPr="007839A4">
        <w:rPr>
          <w:sz w:val="28"/>
          <w:szCs w:val="28"/>
        </w:rPr>
        <w:t xml:space="preserve">передача </w:t>
      </w:r>
      <w:r w:rsidR="007839A4">
        <w:rPr>
          <w:sz w:val="28"/>
          <w:szCs w:val="28"/>
        </w:rPr>
        <w:t>органам</w:t>
      </w:r>
      <w:r w:rsidR="00D24B11" w:rsidRPr="007839A4">
        <w:rPr>
          <w:sz w:val="28"/>
          <w:szCs w:val="28"/>
        </w:rPr>
        <w:t xml:space="preserve"> местного </w:t>
      </w:r>
      <w:r w:rsidR="00D24B11" w:rsidRPr="007839A4">
        <w:rPr>
          <w:sz w:val="28"/>
          <w:szCs w:val="28"/>
        </w:rPr>
        <w:lastRenderedPageBreak/>
        <w:t xml:space="preserve">самоуправления отдельных государственных полномочий в сфере привлечения </w:t>
      </w:r>
      <w:r w:rsidR="007839A4">
        <w:rPr>
          <w:sz w:val="28"/>
          <w:szCs w:val="28"/>
        </w:rPr>
        <w:t xml:space="preserve">к </w:t>
      </w:r>
      <w:r w:rsidR="00D24B11" w:rsidRPr="007839A4">
        <w:rPr>
          <w:sz w:val="28"/>
          <w:szCs w:val="28"/>
        </w:rPr>
        <w:t>ответственности за административные правонарушения</w:t>
      </w:r>
      <w:r w:rsidR="007839A4">
        <w:rPr>
          <w:sz w:val="28"/>
          <w:szCs w:val="28"/>
        </w:rPr>
        <w:t>)</w:t>
      </w:r>
      <w:r w:rsidR="00D24B11" w:rsidRPr="007839A4">
        <w:rPr>
          <w:sz w:val="28"/>
          <w:szCs w:val="28"/>
        </w:rPr>
        <w:t>.</w:t>
      </w:r>
    </w:p>
    <w:p w:rsidR="007839A4" w:rsidRPr="00280A42" w:rsidRDefault="007839A4" w:rsidP="007839A4">
      <w:pPr>
        <w:spacing w:after="0"/>
        <w:jc w:val="both"/>
        <w:rPr>
          <w:sz w:val="16"/>
          <w:szCs w:val="16"/>
        </w:rPr>
      </w:pPr>
    </w:p>
    <w:p w:rsidR="007839A4" w:rsidRDefault="007839A4" w:rsidP="007839A4">
      <w:pPr>
        <w:spacing w:after="0"/>
        <w:jc w:val="both"/>
        <w:rPr>
          <w:sz w:val="28"/>
          <w:szCs w:val="28"/>
          <w:u w:val="single"/>
        </w:rPr>
      </w:pPr>
      <w:r w:rsidRPr="007839A4">
        <w:rPr>
          <w:sz w:val="28"/>
          <w:szCs w:val="28"/>
          <w:u w:val="single"/>
        </w:rPr>
        <w:t>Территориальная организация местного самоуправления</w:t>
      </w:r>
    </w:p>
    <w:p w:rsidR="007839A4" w:rsidRDefault="00056752" w:rsidP="0066061D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Определить</w:t>
      </w:r>
      <w:r w:rsidR="00194F63" w:rsidRPr="0066061D">
        <w:rPr>
          <w:sz w:val="28"/>
          <w:szCs w:val="28"/>
        </w:rPr>
        <w:t xml:space="preserve"> </w:t>
      </w:r>
      <w:r w:rsidR="0066061D" w:rsidRPr="0066061D">
        <w:rPr>
          <w:sz w:val="28"/>
          <w:szCs w:val="28"/>
        </w:rPr>
        <w:t xml:space="preserve">в федеральном законе </w:t>
      </w:r>
      <w:r w:rsidR="00194F63" w:rsidRPr="0066061D">
        <w:rPr>
          <w:b/>
          <w:sz w:val="28"/>
          <w:szCs w:val="28"/>
        </w:rPr>
        <w:t>статус</w:t>
      </w:r>
      <w:r w:rsidR="0066061D" w:rsidRPr="0066061D">
        <w:rPr>
          <w:b/>
          <w:sz w:val="28"/>
          <w:szCs w:val="28"/>
        </w:rPr>
        <w:t>а</w:t>
      </w:r>
      <w:r w:rsidR="00194F63" w:rsidRPr="0066061D">
        <w:rPr>
          <w:b/>
          <w:sz w:val="28"/>
          <w:szCs w:val="28"/>
        </w:rPr>
        <w:t xml:space="preserve"> населенного пункта</w:t>
      </w:r>
      <w:r w:rsidR="00194F63" w:rsidRPr="0066061D">
        <w:rPr>
          <w:sz w:val="28"/>
          <w:szCs w:val="28"/>
        </w:rPr>
        <w:t xml:space="preserve"> как базовой территориальной единицы</w:t>
      </w:r>
      <w:r w:rsidR="0066061D" w:rsidRPr="0066061D">
        <w:rPr>
          <w:sz w:val="28"/>
          <w:szCs w:val="28"/>
        </w:rPr>
        <w:t xml:space="preserve"> – п</w:t>
      </w:r>
      <w:r>
        <w:rPr>
          <w:sz w:val="28"/>
          <w:szCs w:val="28"/>
        </w:rPr>
        <w:t>онятие, виды и, вероятно, возможные наименования</w:t>
      </w:r>
      <w:r w:rsidR="00563764" w:rsidRPr="0066061D">
        <w:rPr>
          <w:sz w:val="28"/>
          <w:szCs w:val="28"/>
        </w:rPr>
        <w:t xml:space="preserve"> населенных пунктов; </w:t>
      </w:r>
      <w:r>
        <w:rPr>
          <w:sz w:val="28"/>
          <w:szCs w:val="28"/>
        </w:rPr>
        <w:t>критерии</w:t>
      </w:r>
      <w:r w:rsidR="00EF50B6" w:rsidRPr="0066061D">
        <w:rPr>
          <w:sz w:val="28"/>
          <w:szCs w:val="28"/>
        </w:rPr>
        <w:t xml:space="preserve"> их отнесения к городским и сельским населенным пунктам;</w:t>
      </w:r>
      <w:r w:rsidR="0066061D" w:rsidRPr="0066061D">
        <w:rPr>
          <w:sz w:val="28"/>
          <w:szCs w:val="28"/>
        </w:rPr>
        <w:t xml:space="preserve"> поряд</w:t>
      </w:r>
      <w:r>
        <w:rPr>
          <w:sz w:val="28"/>
          <w:szCs w:val="28"/>
        </w:rPr>
        <w:t>ок</w:t>
      </w:r>
      <w:r w:rsidR="00563764" w:rsidRPr="0066061D">
        <w:rPr>
          <w:sz w:val="28"/>
          <w:szCs w:val="28"/>
        </w:rPr>
        <w:t xml:space="preserve"> создания и упразднения населенных пунктов, установления и изменения их границ; </w:t>
      </w:r>
      <w:r>
        <w:rPr>
          <w:sz w:val="28"/>
          <w:szCs w:val="28"/>
        </w:rPr>
        <w:t>порядок</w:t>
      </w:r>
      <w:r w:rsidR="00563764" w:rsidRPr="0066061D">
        <w:rPr>
          <w:sz w:val="28"/>
          <w:szCs w:val="28"/>
        </w:rPr>
        <w:t xml:space="preserve"> присвоения статуса «город»,  «город регионального значения», «город районного значения»; </w:t>
      </w:r>
      <w:r w:rsidR="0066061D" w:rsidRPr="0066061D">
        <w:rPr>
          <w:sz w:val="28"/>
          <w:szCs w:val="28"/>
        </w:rPr>
        <w:t xml:space="preserve">также необходимо определить </w:t>
      </w:r>
      <w:r w:rsidR="00563764" w:rsidRPr="0066061D">
        <w:rPr>
          <w:sz w:val="28"/>
          <w:szCs w:val="28"/>
        </w:rPr>
        <w:t>понятие</w:t>
      </w:r>
      <w:r w:rsidR="0066061D">
        <w:rPr>
          <w:sz w:val="28"/>
          <w:szCs w:val="28"/>
        </w:rPr>
        <w:t xml:space="preserve"> городской агломерации и критериев определения ее территории; </w:t>
      </w:r>
      <w:r w:rsidR="00563764" w:rsidRPr="0066061D">
        <w:rPr>
          <w:sz w:val="28"/>
          <w:szCs w:val="28"/>
        </w:rPr>
        <w:t xml:space="preserve"> </w:t>
      </w:r>
    </w:p>
    <w:p w:rsidR="00563764" w:rsidRDefault="00056752" w:rsidP="007839A4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Ввести уезды</w:t>
      </w:r>
      <w:r w:rsidR="00EF50B6" w:rsidRPr="006722AC">
        <w:rPr>
          <w:sz w:val="28"/>
          <w:szCs w:val="28"/>
        </w:rPr>
        <w:t xml:space="preserve"> </w:t>
      </w:r>
      <w:r w:rsidR="00711543">
        <w:rPr>
          <w:sz w:val="28"/>
          <w:szCs w:val="28"/>
        </w:rPr>
        <w:t>в качестве</w:t>
      </w:r>
      <w:r w:rsidR="00EF50B6" w:rsidRPr="006722AC">
        <w:rPr>
          <w:sz w:val="28"/>
          <w:szCs w:val="28"/>
        </w:rPr>
        <w:t xml:space="preserve"> межрайонного уровня организации государственной власти (федеральной и региональной). В последние годы основные федеральные органы, с которыми чаще всего сталкиваются граждане (налоговые органы, органы внутренних дел, пожарная служба, суды и др.) укрупнили свои  территориальные подразделения – перешли от преимущественно районной, к преимущественно межрайонной организации. При этом территориальные «кусты» у каждого органа разные, сформированные часто </w:t>
      </w:r>
      <w:r w:rsidR="00280A42">
        <w:rPr>
          <w:sz w:val="28"/>
          <w:szCs w:val="28"/>
        </w:rPr>
        <w:t>без учета интересов ж</w:t>
      </w:r>
      <w:r w:rsidR="00EF50B6" w:rsidRPr="006722AC">
        <w:rPr>
          <w:sz w:val="28"/>
          <w:szCs w:val="28"/>
        </w:rPr>
        <w:t>ителей</w:t>
      </w:r>
      <w:r w:rsidR="00280A42">
        <w:rPr>
          <w:sz w:val="28"/>
          <w:szCs w:val="28"/>
        </w:rPr>
        <w:t xml:space="preserve"> и обеспечивающих </w:t>
      </w:r>
      <w:r w:rsidR="00EF50B6" w:rsidRPr="006722AC">
        <w:rPr>
          <w:sz w:val="28"/>
          <w:szCs w:val="28"/>
        </w:rPr>
        <w:t xml:space="preserve"> </w:t>
      </w:r>
      <w:r w:rsidR="00280A42">
        <w:rPr>
          <w:sz w:val="28"/>
          <w:szCs w:val="28"/>
        </w:rPr>
        <w:t>только  комфортную работу</w:t>
      </w:r>
      <w:r w:rsidR="006722AC" w:rsidRPr="006722AC">
        <w:rPr>
          <w:sz w:val="28"/>
          <w:szCs w:val="28"/>
        </w:rPr>
        <w:t xml:space="preserve"> руководителей </w:t>
      </w:r>
      <w:r w:rsidR="006722AC">
        <w:rPr>
          <w:sz w:val="28"/>
          <w:szCs w:val="28"/>
        </w:rPr>
        <w:t xml:space="preserve">самих территориальных </w:t>
      </w:r>
      <w:r w:rsidR="006722AC" w:rsidRPr="006722AC">
        <w:rPr>
          <w:sz w:val="28"/>
          <w:szCs w:val="28"/>
        </w:rPr>
        <w:t>органов.</w:t>
      </w:r>
      <w:bookmarkStart w:id="0" w:name="_GoBack"/>
      <w:r w:rsidR="00280A42">
        <w:rPr>
          <w:sz w:val="28"/>
          <w:szCs w:val="28"/>
        </w:rPr>
        <w:t xml:space="preserve"> </w:t>
      </w:r>
      <w:bookmarkEnd w:id="0"/>
      <w:r w:rsidR="00280A42">
        <w:rPr>
          <w:sz w:val="28"/>
          <w:szCs w:val="28"/>
        </w:rPr>
        <w:t>А</w:t>
      </w:r>
      <w:r w:rsidR="006722AC">
        <w:rPr>
          <w:sz w:val="28"/>
          <w:szCs w:val="28"/>
        </w:rPr>
        <w:t>дминистративно-</w:t>
      </w:r>
      <w:r w:rsidR="00194F63">
        <w:rPr>
          <w:sz w:val="28"/>
          <w:szCs w:val="28"/>
        </w:rPr>
        <w:t>территориальные</w:t>
      </w:r>
      <w:r w:rsidR="006722AC">
        <w:rPr>
          <w:sz w:val="28"/>
          <w:szCs w:val="28"/>
        </w:rPr>
        <w:t xml:space="preserve"> единиц</w:t>
      </w:r>
      <w:r w:rsidR="00194F63">
        <w:rPr>
          <w:sz w:val="28"/>
          <w:szCs w:val="28"/>
        </w:rPr>
        <w:t>ы</w:t>
      </w:r>
      <w:r w:rsidR="006722AC">
        <w:rPr>
          <w:sz w:val="28"/>
          <w:szCs w:val="28"/>
        </w:rPr>
        <w:t>, которые по своему территориальному масштабу адекватны дореволюционным районам</w:t>
      </w:r>
      <w:r w:rsidR="00194F63">
        <w:rPr>
          <w:sz w:val="28"/>
          <w:szCs w:val="28"/>
        </w:rPr>
        <w:t>, уже фактически формируются</w:t>
      </w:r>
      <w:r w:rsidR="00280A42">
        <w:rPr>
          <w:sz w:val="28"/>
          <w:szCs w:val="28"/>
        </w:rPr>
        <w:t xml:space="preserve"> исходя из практической потребности в них, но вне законодательного поля</w:t>
      </w:r>
      <w:r w:rsidR="006722AC">
        <w:rPr>
          <w:sz w:val="28"/>
          <w:szCs w:val="28"/>
        </w:rPr>
        <w:t>.</w:t>
      </w:r>
      <w:r w:rsidR="00194F63">
        <w:rPr>
          <w:sz w:val="28"/>
          <w:szCs w:val="28"/>
        </w:rPr>
        <w:t xml:space="preserve"> Пора ставить вопрос об их системной организа</w:t>
      </w:r>
      <w:r w:rsidR="0066061D">
        <w:rPr>
          <w:sz w:val="28"/>
          <w:szCs w:val="28"/>
        </w:rPr>
        <w:t>ции и введении в правовые рамки;</w:t>
      </w:r>
      <w:r w:rsidR="00194F63">
        <w:rPr>
          <w:sz w:val="28"/>
          <w:szCs w:val="28"/>
        </w:rPr>
        <w:t xml:space="preserve"> </w:t>
      </w:r>
      <w:r w:rsidR="006722AC">
        <w:rPr>
          <w:sz w:val="28"/>
          <w:szCs w:val="28"/>
        </w:rPr>
        <w:t xml:space="preserve"> </w:t>
      </w:r>
    </w:p>
    <w:p w:rsidR="004A1ABA" w:rsidRPr="0066061D" w:rsidRDefault="00056752" w:rsidP="007839A4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Закрепить</w:t>
      </w:r>
      <w:r w:rsidR="004A1ABA">
        <w:rPr>
          <w:sz w:val="28"/>
          <w:szCs w:val="28"/>
        </w:rPr>
        <w:t xml:space="preserve"> в федеральном законе </w:t>
      </w:r>
      <w:r w:rsidR="004A1ABA" w:rsidRPr="0066061D">
        <w:rPr>
          <w:b/>
          <w:sz w:val="28"/>
          <w:szCs w:val="28"/>
        </w:rPr>
        <w:t>процедур</w:t>
      </w:r>
      <w:r>
        <w:rPr>
          <w:b/>
          <w:sz w:val="28"/>
          <w:szCs w:val="28"/>
        </w:rPr>
        <w:t>ы</w:t>
      </w:r>
      <w:r w:rsidR="004A1ABA" w:rsidRPr="0066061D">
        <w:rPr>
          <w:b/>
          <w:sz w:val="28"/>
          <w:szCs w:val="28"/>
        </w:rPr>
        <w:t xml:space="preserve"> преобразования </w:t>
      </w:r>
      <w:r w:rsidR="004A1ABA" w:rsidRPr="0066061D">
        <w:rPr>
          <w:sz w:val="28"/>
          <w:szCs w:val="28"/>
        </w:rPr>
        <w:t>муниципального района в городской округ и городского округа в муниципальный район</w:t>
      </w:r>
      <w:r w:rsidR="0066061D" w:rsidRPr="0066061D">
        <w:rPr>
          <w:sz w:val="28"/>
          <w:szCs w:val="28"/>
        </w:rPr>
        <w:t>;</w:t>
      </w:r>
    </w:p>
    <w:p w:rsidR="004A1ABA" w:rsidRDefault="0066061D" w:rsidP="004A1ABA">
      <w:pPr>
        <w:pStyle w:val="a3"/>
        <w:numPr>
          <w:ilvl w:val="0"/>
          <w:numId w:val="15"/>
        </w:numPr>
        <w:spacing w:after="0"/>
        <w:jc w:val="both"/>
        <w:rPr>
          <w:sz w:val="28"/>
          <w:szCs w:val="28"/>
        </w:rPr>
      </w:pPr>
      <w:r w:rsidRPr="0066061D">
        <w:rPr>
          <w:b/>
          <w:sz w:val="28"/>
          <w:szCs w:val="28"/>
        </w:rPr>
        <w:t>В</w:t>
      </w:r>
      <w:r w:rsidR="00056752">
        <w:rPr>
          <w:b/>
          <w:sz w:val="28"/>
          <w:szCs w:val="28"/>
        </w:rPr>
        <w:t>вести новый тип</w:t>
      </w:r>
      <w:r w:rsidR="004A1ABA" w:rsidRPr="0066061D">
        <w:rPr>
          <w:b/>
          <w:sz w:val="28"/>
          <w:szCs w:val="28"/>
        </w:rPr>
        <w:t xml:space="preserve"> муниципальных образований – внутригородских территорий городских округов</w:t>
      </w:r>
      <w:r w:rsidR="004A1ABA" w:rsidRPr="004A1ABA">
        <w:rPr>
          <w:sz w:val="28"/>
          <w:szCs w:val="28"/>
        </w:rPr>
        <w:t xml:space="preserve">, но при обязательном соблюдении следующих условий: 1) создание внутригородских муниципальных образований не должно стать обязательным для всех городских округов; 2) решение о создании внутригородского муниципального </w:t>
      </w:r>
      <w:r w:rsidR="004A1ABA" w:rsidRPr="004A1ABA">
        <w:rPr>
          <w:sz w:val="28"/>
          <w:szCs w:val="28"/>
        </w:rPr>
        <w:lastRenderedPageBreak/>
        <w:t>образования должно приниматься населением (представительным органом) городского округа и закрепляться в его уставе; 3) представительный орган местного самоуправления должен принимать решение о списке вопросов местного значения, решение которых передается внутригородскому муниципальному образованию из закрепленного в федеральном законе общего перечня таких вопросов.</w:t>
      </w:r>
    </w:p>
    <w:p w:rsidR="004A1ABA" w:rsidRPr="00280A42" w:rsidRDefault="004A1ABA" w:rsidP="004A1ABA">
      <w:pPr>
        <w:spacing w:after="0"/>
        <w:jc w:val="both"/>
        <w:rPr>
          <w:sz w:val="16"/>
          <w:szCs w:val="16"/>
        </w:rPr>
      </w:pPr>
    </w:p>
    <w:p w:rsidR="004A1ABA" w:rsidRDefault="004A1ABA" w:rsidP="004A1ABA">
      <w:pPr>
        <w:spacing w:after="0"/>
        <w:jc w:val="both"/>
        <w:rPr>
          <w:sz w:val="28"/>
          <w:szCs w:val="28"/>
          <w:u w:val="single"/>
        </w:rPr>
      </w:pPr>
      <w:r w:rsidRPr="004A1ABA">
        <w:rPr>
          <w:sz w:val="28"/>
          <w:szCs w:val="28"/>
          <w:u w:val="single"/>
        </w:rPr>
        <w:t xml:space="preserve">Структура </w:t>
      </w:r>
      <w:r w:rsidR="00DA2914">
        <w:rPr>
          <w:sz w:val="28"/>
          <w:szCs w:val="28"/>
          <w:u w:val="single"/>
        </w:rPr>
        <w:t xml:space="preserve">и деятельность </w:t>
      </w:r>
      <w:r w:rsidRPr="004A1ABA">
        <w:rPr>
          <w:sz w:val="28"/>
          <w:szCs w:val="28"/>
          <w:u w:val="single"/>
        </w:rPr>
        <w:t xml:space="preserve">органов местного самоуправления </w:t>
      </w:r>
    </w:p>
    <w:p w:rsidR="004A1ABA" w:rsidRDefault="00056752" w:rsidP="004A1ABA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расширить перечень</w:t>
      </w:r>
      <w:r w:rsidR="004A1ABA">
        <w:rPr>
          <w:sz w:val="28"/>
          <w:szCs w:val="28"/>
        </w:rPr>
        <w:t xml:space="preserve"> вариантов структуры органов местного самоуправления (помимо моделей «сильного мэра» и «сити-менеджера» возможно </w:t>
      </w:r>
      <w:r w:rsidR="004A1ABA" w:rsidRPr="00F060EE">
        <w:rPr>
          <w:b/>
          <w:sz w:val="28"/>
          <w:szCs w:val="28"/>
        </w:rPr>
        <w:t xml:space="preserve">закрепление модели </w:t>
      </w:r>
      <w:r w:rsidR="0066061D" w:rsidRPr="00F060EE">
        <w:rPr>
          <w:b/>
          <w:sz w:val="28"/>
          <w:szCs w:val="28"/>
        </w:rPr>
        <w:t>«сильного</w:t>
      </w:r>
      <w:r w:rsidR="00576857" w:rsidRPr="00F060EE">
        <w:rPr>
          <w:b/>
          <w:sz w:val="28"/>
          <w:szCs w:val="28"/>
        </w:rPr>
        <w:t xml:space="preserve"> магистрат</w:t>
      </w:r>
      <w:r w:rsidR="0066061D" w:rsidRPr="00F060EE">
        <w:rPr>
          <w:b/>
          <w:sz w:val="28"/>
          <w:szCs w:val="28"/>
        </w:rPr>
        <w:t>а</w:t>
      </w:r>
      <w:r w:rsidR="00576857" w:rsidRPr="00F060EE">
        <w:rPr>
          <w:b/>
          <w:sz w:val="28"/>
          <w:szCs w:val="28"/>
        </w:rPr>
        <w:t>/исполком</w:t>
      </w:r>
      <w:r w:rsidR="0066061D" w:rsidRPr="00F060EE">
        <w:rPr>
          <w:b/>
          <w:sz w:val="28"/>
          <w:szCs w:val="28"/>
        </w:rPr>
        <w:t>а</w:t>
      </w:r>
      <w:r w:rsidR="00576857" w:rsidRPr="00F060EE">
        <w:rPr>
          <w:b/>
          <w:sz w:val="28"/>
          <w:szCs w:val="28"/>
        </w:rPr>
        <w:t>»</w:t>
      </w:r>
      <w:r w:rsidR="00576857">
        <w:rPr>
          <w:sz w:val="28"/>
          <w:szCs w:val="28"/>
        </w:rPr>
        <w:t>)</w:t>
      </w:r>
      <w:r w:rsidR="0066061D">
        <w:rPr>
          <w:sz w:val="28"/>
          <w:szCs w:val="28"/>
        </w:rPr>
        <w:t>;</w:t>
      </w:r>
    </w:p>
    <w:p w:rsidR="00576857" w:rsidRDefault="00056752" w:rsidP="004A1ABA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>исключить</w:t>
      </w:r>
      <w:r w:rsidR="00576857">
        <w:rPr>
          <w:sz w:val="28"/>
          <w:szCs w:val="28"/>
        </w:rPr>
        <w:t xml:space="preserve"> из перечня вариантов структуры органов местного самоуправления </w:t>
      </w:r>
      <w:r w:rsidR="00576857" w:rsidRPr="00F060EE">
        <w:rPr>
          <w:b/>
          <w:sz w:val="28"/>
          <w:szCs w:val="28"/>
        </w:rPr>
        <w:t>«гибридной модели»</w:t>
      </w:r>
      <w:r w:rsidR="00576857">
        <w:rPr>
          <w:sz w:val="28"/>
          <w:szCs w:val="28"/>
        </w:rPr>
        <w:t xml:space="preserve"> (</w:t>
      </w:r>
      <w:proofErr w:type="gramStart"/>
      <w:r w:rsidR="00576857">
        <w:rPr>
          <w:sz w:val="28"/>
          <w:szCs w:val="28"/>
        </w:rPr>
        <w:t>избираемый</w:t>
      </w:r>
      <w:proofErr w:type="gramEnd"/>
      <w:r w:rsidR="00576857">
        <w:rPr>
          <w:sz w:val="28"/>
          <w:szCs w:val="28"/>
        </w:rPr>
        <w:t xml:space="preserve"> населением глава в сочетании с наличием самостоятельного главы администрации, работающего по контракту)</w:t>
      </w:r>
      <w:r w:rsidR="0066061D">
        <w:rPr>
          <w:sz w:val="28"/>
          <w:szCs w:val="28"/>
        </w:rPr>
        <w:t>;</w:t>
      </w:r>
    </w:p>
    <w:p w:rsidR="00576857" w:rsidRDefault="00056752" w:rsidP="004A1ABA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изменить принцип</w:t>
      </w:r>
      <w:r w:rsidR="00576857">
        <w:rPr>
          <w:sz w:val="28"/>
          <w:szCs w:val="28"/>
        </w:rPr>
        <w:t xml:space="preserve"> применения </w:t>
      </w:r>
      <w:r w:rsidR="00576857" w:rsidRPr="00F060EE">
        <w:rPr>
          <w:b/>
          <w:sz w:val="28"/>
          <w:szCs w:val="28"/>
        </w:rPr>
        <w:t>модели «три в одном»</w:t>
      </w:r>
      <w:r w:rsidR="00576857">
        <w:rPr>
          <w:sz w:val="28"/>
          <w:szCs w:val="28"/>
        </w:rPr>
        <w:t xml:space="preserve"> (при которой глава представительного органа одновременно возглавляет местную администрацию) – разрешение использовать ее не только в сельских поселениях, но и в небольших городских поселениях (с численностью избирателей до 10/50 тыс. чел.)</w:t>
      </w:r>
      <w:r w:rsidR="0066061D">
        <w:rPr>
          <w:sz w:val="28"/>
          <w:szCs w:val="28"/>
        </w:rPr>
        <w:t>;</w:t>
      </w:r>
    </w:p>
    <w:p w:rsidR="0066061D" w:rsidRDefault="00056752" w:rsidP="004A1ABA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ввести правило</w:t>
      </w:r>
      <w:r w:rsidR="0066061D">
        <w:rPr>
          <w:sz w:val="28"/>
          <w:szCs w:val="28"/>
        </w:rPr>
        <w:t>, согласно которому в случае формирования представительного органа муниципального района</w:t>
      </w:r>
      <w:r w:rsidR="00075193">
        <w:rPr>
          <w:sz w:val="28"/>
          <w:szCs w:val="28"/>
        </w:rPr>
        <w:t xml:space="preserve"> </w:t>
      </w:r>
      <w:r w:rsidR="0066061D" w:rsidRPr="00F060EE">
        <w:rPr>
          <w:b/>
          <w:sz w:val="28"/>
          <w:szCs w:val="28"/>
        </w:rPr>
        <w:t>методом делегирования</w:t>
      </w:r>
      <w:r w:rsidR="0066061D">
        <w:rPr>
          <w:sz w:val="28"/>
          <w:szCs w:val="28"/>
        </w:rPr>
        <w:t xml:space="preserve"> используется принцип </w:t>
      </w:r>
      <w:r w:rsidR="0066061D" w:rsidRPr="00F060EE">
        <w:rPr>
          <w:b/>
          <w:sz w:val="28"/>
          <w:szCs w:val="28"/>
        </w:rPr>
        <w:t xml:space="preserve">представительства от поселений пропорционально </w:t>
      </w:r>
      <w:r w:rsidR="00F060EE" w:rsidRPr="00F060EE">
        <w:rPr>
          <w:b/>
          <w:sz w:val="28"/>
          <w:szCs w:val="28"/>
        </w:rPr>
        <w:t>численности избирателей</w:t>
      </w:r>
      <w:r w:rsidR="00F060EE">
        <w:rPr>
          <w:sz w:val="28"/>
          <w:szCs w:val="28"/>
        </w:rPr>
        <w:t xml:space="preserve"> (как вариант – с предельной квотой в 50% депутатов в представительном органе района для наиболее крупного поселения);</w:t>
      </w:r>
    </w:p>
    <w:p w:rsidR="0066061D" w:rsidRPr="0066061D" w:rsidRDefault="00056752" w:rsidP="0066061D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ввести дополнительные</w:t>
      </w:r>
      <w:r w:rsidR="00576857">
        <w:rPr>
          <w:sz w:val="28"/>
          <w:szCs w:val="28"/>
        </w:rPr>
        <w:t xml:space="preserve"> (контрольн</w:t>
      </w:r>
      <w:r>
        <w:rPr>
          <w:sz w:val="28"/>
          <w:szCs w:val="28"/>
        </w:rPr>
        <w:t>ые</w:t>
      </w:r>
      <w:r w:rsidR="00576857">
        <w:rPr>
          <w:sz w:val="28"/>
          <w:szCs w:val="28"/>
        </w:rPr>
        <w:t xml:space="preserve">) </w:t>
      </w:r>
      <w:r>
        <w:rPr>
          <w:b/>
          <w:sz w:val="28"/>
          <w:szCs w:val="28"/>
        </w:rPr>
        <w:t>полномочия</w:t>
      </w:r>
      <w:r w:rsidR="00576857" w:rsidRPr="00F060EE">
        <w:rPr>
          <w:b/>
          <w:sz w:val="28"/>
          <w:szCs w:val="28"/>
        </w:rPr>
        <w:t xml:space="preserve"> для главы </w:t>
      </w:r>
      <w:r w:rsidR="00576857">
        <w:rPr>
          <w:sz w:val="28"/>
          <w:szCs w:val="28"/>
        </w:rPr>
        <w:t>муниципального образования, не являющегося главой местной администрации</w:t>
      </w:r>
      <w:r w:rsidR="0066061D">
        <w:rPr>
          <w:sz w:val="28"/>
          <w:szCs w:val="28"/>
        </w:rPr>
        <w:t>;</w:t>
      </w:r>
    </w:p>
    <w:p w:rsidR="00DA2914" w:rsidRDefault="00056752" w:rsidP="004A1ABA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изменить наименование</w:t>
      </w:r>
      <w:r w:rsidR="00576857">
        <w:rPr>
          <w:sz w:val="28"/>
          <w:szCs w:val="28"/>
        </w:rPr>
        <w:t xml:space="preserve"> главы администрац</w:t>
      </w:r>
      <w:r w:rsidR="00F060EE">
        <w:rPr>
          <w:sz w:val="28"/>
          <w:szCs w:val="28"/>
        </w:rPr>
        <w:t xml:space="preserve">ии, </w:t>
      </w:r>
      <w:proofErr w:type="gramStart"/>
      <w:r w:rsidR="00F060EE">
        <w:rPr>
          <w:sz w:val="28"/>
          <w:szCs w:val="28"/>
        </w:rPr>
        <w:t>работающего</w:t>
      </w:r>
      <w:proofErr w:type="gramEnd"/>
      <w:r w:rsidR="00F060EE">
        <w:rPr>
          <w:sz w:val="28"/>
          <w:szCs w:val="28"/>
        </w:rPr>
        <w:t xml:space="preserve"> по контракту (как вариант -</w:t>
      </w:r>
      <w:r w:rsidR="00576857">
        <w:rPr>
          <w:sz w:val="28"/>
          <w:szCs w:val="28"/>
        </w:rPr>
        <w:t xml:space="preserve"> </w:t>
      </w:r>
      <w:r w:rsidR="00F060EE">
        <w:rPr>
          <w:sz w:val="28"/>
          <w:szCs w:val="28"/>
        </w:rPr>
        <w:t>«</w:t>
      </w:r>
      <w:r w:rsidR="00576857" w:rsidRPr="00F060EE">
        <w:rPr>
          <w:b/>
          <w:sz w:val="28"/>
          <w:szCs w:val="28"/>
        </w:rPr>
        <w:t>руководитель администрации</w:t>
      </w:r>
      <w:r w:rsidR="00F060EE">
        <w:rPr>
          <w:sz w:val="28"/>
          <w:szCs w:val="28"/>
        </w:rPr>
        <w:t>»</w:t>
      </w:r>
      <w:r w:rsidR="00576857">
        <w:rPr>
          <w:sz w:val="28"/>
          <w:szCs w:val="28"/>
        </w:rPr>
        <w:t>)</w:t>
      </w:r>
      <w:r w:rsidR="00DA2914">
        <w:rPr>
          <w:sz w:val="28"/>
          <w:szCs w:val="28"/>
        </w:rPr>
        <w:t>;</w:t>
      </w:r>
    </w:p>
    <w:p w:rsidR="00576857" w:rsidRDefault="00056752" w:rsidP="004A1ABA">
      <w:pPr>
        <w:pStyle w:val="a3"/>
        <w:numPr>
          <w:ilvl w:val="0"/>
          <w:numId w:val="16"/>
        </w:numPr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упразднить </w:t>
      </w:r>
      <w:r w:rsidR="00DA2914">
        <w:rPr>
          <w:sz w:val="28"/>
          <w:szCs w:val="28"/>
        </w:rPr>
        <w:t xml:space="preserve"> институт «удаления главы муниципального образования в отставку», избыточн</w:t>
      </w:r>
      <w:r w:rsidR="00075193">
        <w:rPr>
          <w:sz w:val="28"/>
          <w:szCs w:val="28"/>
        </w:rPr>
        <w:t>ый</w:t>
      </w:r>
      <w:r w:rsidR="00DA2914">
        <w:rPr>
          <w:sz w:val="28"/>
          <w:szCs w:val="28"/>
        </w:rPr>
        <w:t xml:space="preserve"> при наличии процедур отрешения и отзыва</w:t>
      </w:r>
      <w:r w:rsidR="0066061D">
        <w:rPr>
          <w:sz w:val="28"/>
          <w:szCs w:val="28"/>
        </w:rPr>
        <w:t xml:space="preserve">. </w:t>
      </w:r>
    </w:p>
    <w:p w:rsidR="001816C0" w:rsidRDefault="001816C0" w:rsidP="001816C0">
      <w:pPr>
        <w:spacing w:after="0"/>
        <w:jc w:val="both"/>
        <w:rPr>
          <w:sz w:val="28"/>
          <w:szCs w:val="28"/>
        </w:rPr>
      </w:pPr>
    </w:p>
    <w:p w:rsidR="001816C0" w:rsidRPr="00280A42" w:rsidRDefault="001816C0" w:rsidP="001816C0">
      <w:pPr>
        <w:spacing w:after="0"/>
        <w:jc w:val="both"/>
        <w:rPr>
          <w:i/>
          <w:sz w:val="24"/>
          <w:szCs w:val="24"/>
        </w:rPr>
      </w:pPr>
      <w:r w:rsidRPr="001816C0">
        <w:rPr>
          <w:i/>
          <w:sz w:val="28"/>
          <w:szCs w:val="28"/>
        </w:rPr>
        <w:tab/>
      </w:r>
      <w:r w:rsidRPr="00280A42">
        <w:rPr>
          <w:i/>
          <w:sz w:val="24"/>
          <w:szCs w:val="24"/>
        </w:rPr>
        <w:t xml:space="preserve">Предложения подготовлены рабочей группой Фонда Кудрина (руководитель группы – Максимов А.Н., эксперт Комитета гражданских инициатив, канд. </w:t>
      </w:r>
      <w:proofErr w:type="spellStart"/>
      <w:r w:rsidRPr="00280A42">
        <w:rPr>
          <w:i/>
          <w:sz w:val="24"/>
          <w:szCs w:val="24"/>
        </w:rPr>
        <w:t>юрид</w:t>
      </w:r>
      <w:proofErr w:type="spellEnd"/>
      <w:r w:rsidRPr="00280A42">
        <w:rPr>
          <w:i/>
          <w:sz w:val="24"/>
          <w:szCs w:val="24"/>
        </w:rPr>
        <w:t>. наук)</w:t>
      </w:r>
    </w:p>
    <w:sectPr w:rsidR="001816C0" w:rsidRPr="00280A4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BC4CA5"/>
    <w:multiLevelType w:val="hybridMultilevel"/>
    <w:tmpl w:val="4B4AE5AE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">
    <w:nsid w:val="15B7427C"/>
    <w:multiLevelType w:val="hybridMultilevel"/>
    <w:tmpl w:val="BB7C2F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4A0E30"/>
    <w:multiLevelType w:val="hybridMultilevel"/>
    <w:tmpl w:val="FF2870A0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240626C6"/>
    <w:multiLevelType w:val="hybridMultilevel"/>
    <w:tmpl w:val="580661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DF7172"/>
    <w:multiLevelType w:val="hybridMultilevel"/>
    <w:tmpl w:val="FA76318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63C1D12"/>
    <w:multiLevelType w:val="hybridMultilevel"/>
    <w:tmpl w:val="943C34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7A953CE"/>
    <w:multiLevelType w:val="hybridMultilevel"/>
    <w:tmpl w:val="94A4F5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B7B6B1A"/>
    <w:multiLevelType w:val="hybridMultilevel"/>
    <w:tmpl w:val="261085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DFD30D2"/>
    <w:multiLevelType w:val="hybridMultilevel"/>
    <w:tmpl w:val="62304B58"/>
    <w:lvl w:ilvl="0" w:tplc="C1E29FD0">
      <w:start w:val="2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9">
    <w:nsid w:val="53B042DB"/>
    <w:multiLevelType w:val="hybridMultilevel"/>
    <w:tmpl w:val="15664D6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59427DC4"/>
    <w:multiLevelType w:val="hybridMultilevel"/>
    <w:tmpl w:val="5ACE14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430C78"/>
    <w:multiLevelType w:val="hybridMultilevel"/>
    <w:tmpl w:val="22EE5C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550047D"/>
    <w:multiLevelType w:val="hybridMultilevel"/>
    <w:tmpl w:val="DE62E91A"/>
    <w:lvl w:ilvl="0" w:tplc="4A2008D2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3">
    <w:nsid w:val="6ACE21A6"/>
    <w:multiLevelType w:val="hybridMultilevel"/>
    <w:tmpl w:val="C0F0325E"/>
    <w:lvl w:ilvl="0" w:tplc="FF1C903C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7D91D04"/>
    <w:multiLevelType w:val="hybridMultilevel"/>
    <w:tmpl w:val="C12C4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D9471C6"/>
    <w:multiLevelType w:val="hybridMultilevel"/>
    <w:tmpl w:val="C5CE15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6"/>
  </w:num>
  <w:num w:numId="3">
    <w:abstractNumId w:val="15"/>
  </w:num>
  <w:num w:numId="4">
    <w:abstractNumId w:val="4"/>
  </w:num>
  <w:num w:numId="5">
    <w:abstractNumId w:val="11"/>
  </w:num>
  <w:num w:numId="6">
    <w:abstractNumId w:val="12"/>
  </w:num>
  <w:num w:numId="7">
    <w:abstractNumId w:val="9"/>
  </w:num>
  <w:num w:numId="8">
    <w:abstractNumId w:val="2"/>
  </w:num>
  <w:num w:numId="9">
    <w:abstractNumId w:val="8"/>
  </w:num>
  <w:num w:numId="10">
    <w:abstractNumId w:val="3"/>
  </w:num>
  <w:num w:numId="11">
    <w:abstractNumId w:val="13"/>
  </w:num>
  <w:num w:numId="12">
    <w:abstractNumId w:val="0"/>
  </w:num>
  <w:num w:numId="13">
    <w:abstractNumId w:val="10"/>
  </w:num>
  <w:num w:numId="14">
    <w:abstractNumId w:val="1"/>
  </w:num>
  <w:num w:numId="15">
    <w:abstractNumId w:val="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1149"/>
    <w:rsid w:val="0002405C"/>
    <w:rsid w:val="00024408"/>
    <w:rsid w:val="00024B5B"/>
    <w:rsid w:val="0002766E"/>
    <w:rsid w:val="0003622C"/>
    <w:rsid w:val="0004168C"/>
    <w:rsid w:val="00043A70"/>
    <w:rsid w:val="000463DD"/>
    <w:rsid w:val="00056752"/>
    <w:rsid w:val="00072909"/>
    <w:rsid w:val="00073956"/>
    <w:rsid w:val="00075193"/>
    <w:rsid w:val="00075C5F"/>
    <w:rsid w:val="0008076D"/>
    <w:rsid w:val="000813E0"/>
    <w:rsid w:val="00083763"/>
    <w:rsid w:val="00086A8A"/>
    <w:rsid w:val="00094154"/>
    <w:rsid w:val="00094692"/>
    <w:rsid w:val="00095A2E"/>
    <w:rsid w:val="0009639E"/>
    <w:rsid w:val="000A4B84"/>
    <w:rsid w:val="000B1768"/>
    <w:rsid w:val="000B789B"/>
    <w:rsid w:val="000E0E6E"/>
    <w:rsid w:val="000E76A8"/>
    <w:rsid w:val="000F40AC"/>
    <w:rsid w:val="001004A0"/>
    <w:rsid w:val="001072C7"/>
    <w:rsid w:val="0010782F"/>
    <w:rsid w:val="00115A33"/>
    <w:rsid w:val="00124F4E"/>
    <w:rsid w:val="001318CE"/>
    <w:rsid w:val="00132408"/>
    <w:rsid w:val="00147C06"/>
    <w:rsid w:val="001637A2"/>
    <w:rsid w:val="00163A00"/>
    <w:rsid w:val="001816C0"/>
    <w:rsid w:val="00183163"/>
    <w:rsid w:val="00184CF5"/>
    <w:rsid w:val="00194F63"/>
    <w:rsid w:val="00195377"/>
    <w:rsid w:val="001B1AD6"/>
    <w:rsid w:val="001B1DB4"/>
    <w:rsid w:val="001B6354"/>
    <w:rsid w:val="001C3187"/>
    <w:rsid w:val="001C3D83"/>
    <w:rsid w:val="001D5BDC"/>
    <w:rsid w:val="001D78C3"/>
    <w:rsid w:val="001E11A5"/>
    <w:rsid w:val="001E2BC3"/>
    <w:rsid w:val="001E3459"/>
    <w:rsid w:val="001E5041"/>
    <w:rsid w:val="001E6B7B"/>
    <w:rsid w:val="001E6B9A"/>
    <w:rsid w:val="001E6E5B"/>
    <w:rsid w:val="001F4CE5"/>
    <w:rsid w:val="002035A8"/>
    <w:rsid w:val="00210B7D"/>
    <w:rsid w:val="00213F58"/>
    <w:rsid w:val="00217076"/>
    <w:rsid w:val="0021749A"/>
    <w:rsid w:val="002245E2"/>
    <w:rsid w:val="00231073"/>
    <w:rsid w:val="00240BD2"/>
    <w:rsid w:val="0025174C"/>
    <w:rsid w:val="00252580"/>
    <w:rsid w:val="0026579E"/>
    <w:rsid w:val="00272DB1"/>
    <w:rsid w:val="00280A42"/>
    <w:rsid w:val="00280CA5"/>
    <w:rsid w:val="0028138A"/>
    <w:rsid w:val="002832F4"/>
    <w:rsid w:val="002919A0"/>
    <w:rsid w:val="002B1865"/>
    <w:rsid w:val="002B7464"/>
    <w:rsid w:val="002C79DF"/>
    <w:rsid w:val="002D5C68"/>
    <w:rsid w:val="002F7C5E"/>
    <w:rsid w:val="00306830"/>
    <w:rsid w:val="00311998"/>
    <w:rsid w:val="00316CBD"/>
    <w:rsid w:val="003248A5"/>
    <w:rsid w:val="00327F67"/>
    <w:rsid w:val="00337600"/>
    <w:rsid w:val="00346478"/>
    <w:rsid w:val="00360814"/>
    <w:rsid w:val="003623C9"/>
    <w:rsid w:val="00366905"/>
    <w:rsid w:val="003670EA"/>
    <w:rsid w:val="00381D50"/>
    <w:rsid w:val="00382E69"/>
    <w:rsid w:val="00385C8C"/>
    <w:rsid w:val="00390EFD"/>
    <w:rsid w:val="003924B9"/>
    <w:rsid w:val="003925D7"/>
    <w:rsid w:val="003949C7"/>
    <w:rsid w:val="003A76C0"/>
    <w:rsid w:val="003B070E"/>
    <w:rsid w:val="003B2F6D"/>
    <w:rsid w:val="003C2038"/>
    <w:rsid w:val="003C21CA"/>
    <w:rsid w:val="003C65E0"/>
    <w:rsid w:val="003E1A69"/>
    <w:rsid w:val="003F2B38"/>
    <w:rsid w:val="00410C0A"/>
    <w:rsid w:val="00411C94"/>
    <w:rsid w:val="004130A8"/>
    <w:rsid w:val="004157C5"/>
    <w:rsid w:val="00430156"/>
    <w:rsid w:val="00434731"/>
    <w:rsid w:val="004365C3"/>
    <w:rsid w:val="00437A35"/>
    <w:rsid w:val="0044713A"/>
    <w:rsid w:val="00453DEA"/>
    <w:rsid w:val="00473F48"/>
    <w:rsid w:val="00477294"/>
    <w:rsid w:val="00493B5D"/>
    <w:rsid w:val="0049463A"/>
    <w:rsid w:val="00496660"/>
    <w:rsid w:val="00497402"/>
    <w:rsid w:val="004A1ABA"/>
    <w:rsid w:val="004B23CE"/>
    <w:rsid w:val="004B2FBC"/>
    <w:rsid w:val="004B45D3"/>
    <w:rsid w:val="004B5D8A"/>
    <w:rsid w:val="004C1ABB"/>
    <w:rsid w:val="004C4A5F"/>
    <w:rsid w:val="004C7D43"/>
    <w:rsid w:val="004D7DD4"/>
    <w:rsid w:val="004E5858"/>
    <w:rsid w:val="00500AA6"/>
    <w:rsid w:val="00520768"/>
    <w:rsid w:val="005337BA"/>
    <w:rsid w:val="005343A2"/>
    <w:rsid w:val="00536F3B"/>
    <w:rsid w:val="0054078C"/>
    <w:rsid w:val="00543534"/>
    <w:rsid w:val="00556389"/>
    <w:rsid w:val="00563764"/>
    <w:rsid w:val="00563C31"/>
    <w:rsid w:val="00565938"/>
    <w:rsid w:val="00567345"/>
    <w:rsid w:val="00571332"/>
    <w:rsid w:val="005738D2"/>
    <w:rsid w:val="00575C79"/>
    <w:rsid w:val="00576857"/>
    <w:rsid w:val="00583C50"/>
    <w:rsid w:val="00584F96"/>
    <w:rsid w:val="00586366"/>
    <w:rsid w:val="005B5517"/>
    <w:rsid w:val="005B7F5B"/>
    <w:rsid w:val="005C2F52"/>
    <w:rsid w:val="005D00B5"/>
    <w:rsid w:val="005D0593"/>
    <w:rsid w:val="005D38B4"/>
    <w:rsid w:val="005E1140"/>
    <w:rsid w:val="005E4D90"/>
    <w:rsid w:val="005E6FC2"/>
    <w:rsid w:val="005E7BEB"/>
    <w:rsid w:val="005F4467"/>
    <w:rsid w:val="005F7DCA"/>
    <w:rsid w:val="0062429A"/>
    <w:rsid w:val="00624BDF"/>
    <w:rsid w:val="00640F7C"/>
    <w:rsid w:val="00656E53"/>
    <w:rsid w:val="00660172"/>
    <w:rsid w:val="0066061D"/>
    <w:rsid w:val="00661EDE"/>
    <w:rsid w:val="00666672"/>
    <w:rsid w:val="006722AC"/>
    <w:rsid w:val="00684D5F"/>
    <w:rsid w:val="006868F4"/>
    <w:rsid w:val="00686E49"/>
    <w:rsid w:val="006A7719"/>
    <w:rsid w:val="006B37C4"/>
    <w:rsid w:val="006B4E9B"/>
    <w:rsid w:val="006B6AAD"/>
    <w:rsid w:val="006B76C3"/>
    <w:rsid w:val="006C08BE"/>
    <w:rsid w:val="006C76ED"/>
    <w:rsid w:val="006C7A56"/>
    <w:rsid w:val="006D4BC6"/>
    <w:rsid w:val="006D6C8B"/>
    <w:rsid w:val="006E1403"/>
    <w:rsid w:val="006F3A16"/>
    <w:rsid w:val="007038D6"/>
    <w:rsid w:val="00705D56"/>
    <w:rsid w:val="00706847"/>
    <w:rsid w:val="00711543"/>
    <w:rsid w:val="007150BD"/>
    <w:rsid w:val="007175C0"/>
    <w:rsid w:val="00732BE2"/>
    <w:rsid w:val="00734281"/>
    <w:rsid w:val="007401A7"/>
    <w:rsid w:val="007411B8"/>
    <w:rsid w:val="007534CD"/>
    <w:rsid w:val="007609A4"/>
    <w:rsid w:val="00770966"/>
    <w:rsid w:val="007839A4"/>
    <w:rsid w:val="00784166"/>
    <w:rsid w:val="00792AD3"/>
    <w:rsid w:val="007972AE"/>
    <w:rsid w:val="007A3193"/>
    <w:rsid w:val="007A32CB"/>
    <w:rsid w:val="007B6323"/>
    <w:rsid w:val="007C0674"/>
    <w:rsid w:val="007F25F4"/>
    <w:rsid w:val="007F60C8"/>
    <w:rsid w:val="0081265B"/>
    <w:rsid w:val="0081398B"/>
    <w:rsid w:val="00820B69"/>
    <w:rsid w:val="00825040"/>
    <w:rsid w:val="00830907"/>
    <w:rsid w:val="00855D19"/>
    <w:rsid w:val="00873358"/>
    <w:rsid w:val="008763A7"/>
    <w:rsid w:val="00876769"/>
    <w:rsid w:val="0089394F"/>
    <w:rsid w:val="008A442A"/>
    <w:rsid w:val="008A4D3C"/>
    <w:rsid w:val="008A7F10"/>
    <w:rsid w:val="008B6B70"/>
    <w:rsid w:val="008B758A"/>
    <w:rsid w:val="008C2182"/>
    <w:rsid w:val="008E1DBA"/>
    <w:rsid w:val="008E57BD"/>
    <w:rsid w:val="008F1ACC"/>
    <w:rsid w:val="008F33F1"/>
    <w:rsid w:val="008F4DF4"/>
    <w:rsid w:val="00903EE6"/>
    <w:rsid w:val="009140FD"/>
    <w:rsid w:val="00922EA9"/>
    <w:rsid w:val="00931B46"/>
    <w:rsid w:val="009415AF"/>
    <w:rsid w:val="009423CF"/>
    <w:rsid w:val="00946299"/>
    <w:rsid w:val="00963B98"/>
    <w:rsid w:val="00973B9E"/>
    <w:rsid w:val="009818B1"/>
    <w:rsid w:val="00987D44"/>
    <w:rsid w:val="009B11F1"/>
    <w:rsid w:val="009B67A3"/>
    <w:rsid w:val="009C46F4"/>
    <w:rsid w:val="009D12EE"/>
    <w:rsid w:val="009D4B47"/>
    <w:rsid w:val="009E368A"/>
    <w:rsid w:val="009E6A3D"/>
    <w:rsid w:val="00A022A2"/>
    <w:rsid w:val="00A07D40"/>
    <w:rsid w:val="00A15AE7"/>
    <w:rsid w:val="00A26EEA"/>
    <w:rsid w:val="00A315E0"/>
    <w:rsid w:val="00A33C13"/>
    <w:rsid w:val="00A65052"/>
    <w:rsid w:val="00A8442D"/>
    <w:rsid w:val="00A90A03"/>
    <w:rsid w:val="00AA50A9"/>
    <w:rsid w:val="00AA51CB"/>
    <w:rsid w:val="00AB2BBB"/>
    <w:rsid w:val="00AB2C57"/>
    <w:rsid w:val="00AB3E46"/>
    <w:rsid w:val="00AD060C"/>
    <w:rsid w:val="00AD2845"/>
    <w:rsid w:val="00AE72CC"/>
    <w:rsid w:val="00B04335"/>
    <w:rsid w:val="00B0535E"/>
    <w:rsid w:val="00B34480"/>
    <w:rsid w:val="00B45248"/>
    <w:rsid w:val="00B4771F"/>
    <w:rsid w:val="00B67F98"/>
    <w:rsid w:val="00B71DFE"/>
    <w:rsid w:val="00B73A6A"/>
    <w:rsid w:val="00B91149"/>
    <w:rsid w:val="00BA79B8"/>
    <w:rsid w:val="00BA7C51"/>
    <w:rsid w:val="00BB3AB5"/>
    <w:rsid w:val="00BB3D47"/>
    <w:rsid w:val="00BC3239"/>
    <w:rsid w:val="00BC52B7"/>
    <w:rsid w:val="00BC590E"/>
    <w:rsid w:val="00BC7D6E"/>
    <w:rsid w:val="00BE1A41"/>
    <w:rsid w:val="00BE3AAC"/>
    <w:rsid w:val="00BF0132"/>
    <w:rsid w:val="00C03F98"/>
    <w:rsid w:val="00C051D5"/>
    <w:rsid w:val="00C07D9D"/>
    <w:rsid w:val="00C13B6D"/>
    <w:rsid w:val="00C33158"/>
    <w:rsid w:val="00C40F16"/>
    <w:rsid w:val="00C47478"/>
    <w:rsid w:val="00C63801"/>
    <w:rsid w:val="00C71DC3"/>
    <w:rsid w:val="00C97D96"/>
    <w:rsid w:val="00CB05F5"/>
    <w:rsid w:val="00CB5CD4"/>
    <w:rsid w:val="00CD1933"/>
    <w:rsid w:val="00CD261C"/>
    <w:rsid w:val="00CD5012"/>
    <w:rsid w:val="00CD7219"/>
    <w:rsid w:val="00CD77AE"/>
    <w:rsid w:val="00CE0DB6"/>
    <w:rsid w:val="00CE6804"/>
    <w:rsid w:val="00CF20B5"/>
    <w:rsid w:val="00CF26F7"/>
    <w:rsid w:val="00D04A50"/>
    <w:rsid w:val="00D10902"/>
    <w:rsid w:val="00D24B11"/>
    <w:rsid w:val="00D32427"/>
    <w:rsid w:val="00D3765B"/>
    <w:rsid w:val="00D4009A"/>
    <w:rsid w:val="00D436F7"/>
    <w:rsid w:val="00D53A21"/>
    <w:rsid w:val="00D5631C"/>
    <w:rsid w:val="00D60944"/>
    <w:rsid w:val="00D61C24"/>
    <w:rsid w:val="00D809A8"/>
    <w:rsid w:val="00D908EC"/>
    <w:rsid w:val="00D90DC8"/>
    <w:rsid w:val="00D91300"/>
    <w:rsid w:val="00D93AFD"/>
    <w:rsid w:val="00DA15E0"/>
    <w:rsid w:val="00DA2914"/>
    <w:rsid w:val="00DA6CBC"/>
    <w:rsid w:val="00DB789D"/>
    <w:rsid w:val="00DC582E"/>
    <w:rsid w:val="00DE14EC"/>
    <w:rsid w:val="00DE175C"/>
    <w:rsid w:val="00DE4B6C"/>
    <w:rsid w:val="00DF0033"/>
    <w:rsid w:val="00DF0748"/>
    <w:rsid w:val="00E05FF1"/>
    <w:rsid w:val="00E06BA7"/>
    <w:rsid w:val="00E24054"/>
    <w:rsid w:val="00E4122B"/>
    <w:rsid w:val="00E41D3E"/>
    <w:rsid w:val="00E44581"/>
    <w:rsid w:val="00E554A8"/>
    <w:rsid w:val="00E5609E"/>
    <w:rsid w:val="00E64729"/>
    <w:rsid w:val="00E65542"/>
    <w:rsid w:val="00E67018"/>
    <w:rsid w:val="00E71279"/>
    <w:rsid w:val="00E75723"/>
    <w:rsid w:val="00E776E3"/>
    <w:rsid w:val="00E80590"/>
    <w:rsid w:val="00E828EA"/>
    <w:rsid w:val="00E871C1"/>
    <w:rsid w:val="00E93081"/>
    <w:rsid w:val="00EB4837"/>
    <w:rsid w:val="00EC69F5"/>
    <w:rsid w:val="00EE10F6"/>
    <w:rsid w:val="00EE1C76"/>
    <w:rsid w:val="00EF50B6"/>
    <w:rsid w:val="00F060EE"/>
    <w:rsid w:val="00F15FD9"/>
    <w:rsid w:val="00F260E5"/>
    <w:rsid w:val="00F33C68"/>
    <w:rsid w:val="00F4441C"/>
    <w:rsid w:val="00F46270"/>
    <w:rsid w:val="00F51120"/>
    <w:rsid w:val="00F5268A"/>
    <w:rsid w:val="00F67198"/>
    <w:rsid w:val="00F77C16"/>
    <w:rsid w:val="00F82320"/>
    <w:rsid w:val="00F85D9C"/>
    <w:rsid w:val="00F862CD"/>
    <w:rsid w:val="00FA0F68"/>
    <w:rsid w:val="00FA154F"/>
    <w:rsid w:val="00FA6BAB"/>
    <w:rsid w:val="00FB2605"/>
    <w:rsid w:val="00FC69A0"/>
    <w:rsid w:val="00FD5355"/>
    <w:rsid w:val="00FD53E2"/>
    <w:rsid w:val="00FF0A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3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53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53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53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53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535E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1149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B053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0535E"/>
    <w:rPr>
      <w:rFonts w:ascii="Tahoma" w:hAnsi="Tahoma" w:cs="Tahoma"/>
      <w:sz w:val="16"/>
      <w:szCs w:val="16"/>
    </w:rPr>
  </w:style>
  <w:style w:type="character" w:styleId="a6">
    <w:name w:val="annotation reference"/>
    <w:basedOn w:val="a0"/>
    <w:uiPriority w:val="99"/>
    <w:semiHidden/>
    <w:unhideWhenUsed/>
    <w:rsid w:val="00B0535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B0535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B0535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B0535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B0535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1810</Words>
  <Characters>10321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2014-03-06T12:48:00Z</cp:lastPrinted>
  <dcterms:created xsi:type="dcterms:W3CDTF">2014-03-07T07:55:00Z</dcterms:created>
  <dcterms:modified xsi:type="dcterms:W3CDTF">2014-03-07T07:55:00Z</dcterms:modified>
</cp:coreProperties>
</file>